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9" w:rsidRDefault="00552698" w:rsidP="009376D7">
      <w:pPr>
        <w:spacing w:before="72" w:line="259" w:lineRule="auto"/>
        <w:ind w:right="286"/>
        <w:jc w:val="center"/>
        <w:rPr>
          <w:i/>
          <w:sz w:val="24"/>
        </w:rPr>
      </w:pPr>
      <w:r>
        <w:rPr>
          <w:i/>
          <w:sz w:val="24"/>
        </w:rPr>
        <w:t>LAKOSSÁGI TÁJÉKOZTATÓ COVID-19 ELLENI VAKCINÁ</w:t>
      </w:r>
      <w:r w:rsidR="00276B27">
        <w:rPr>
          <w:i/>
          <w:sz w:val="24"/>
        </w:rPr>
        <w:t>K</w:t>
      </w:r>
      <w:r>
        <w:rPr>
          <w:i/>
          <w:sz w:val="24"/>
        </w:rPr>
        <w:t>RÓL</w:t>
      </w:r>
    </w:p>
    <w:p w:rsidR="00AF12F9" w:rsidRDefault="00AF12F9" w:rsidP="009376D7">
      <w:pPr>
        <w:pStyle w:val="Szvegtrzs"/>
        <w:ind w:left="0"/>
        <w:rPr>
          <w:i/>
          <w:sz w:val="26"/>
        </w:rPr>
      </w:pPr>
    </w:p>
    <w:p w:rsidR="00AF12F9" w:rsidRDefault="00552698" w:rsidP="009376D7">
      <w:pPr>
        <w:pStyle w:val="Szvegtrzs"/>
        <w:spacing w:before="180" w:line="259" w:lineRule="auto"/>
        <w:ind w:left="0" w:right="111"/>
      </w:pPr>
      <w:r>
        <w:t>A fertőzéseket kiváltó kórokozók, köztük a vírusok okozta fertőzések ellen védőoltásokkal lehet a leghatékonyabban védekezni. Ez igaz az új koronavírus (SARS-CoV-2) okozta fertőzésekre is.</w:t>
      </w:r>
    </w:p>
    <w:p w:rsidR="00F5547C" w:rsidRDefault="00F5547C" w:rsidP="009376D7">
      <w:pPr>
        <w:jc w:val="both"/>
        <w:rPr>
          <w:color w:val="002000"/>
          <w:sz w:val="24"/>
          <w:szCs w:val="24"/>
        </w:rPr>
      </w:pPr>
      <w:r w:rsidRPr="001243E5">
        <w:rPr>
          <w:color w:val="002000"/>
          <w:sz w:val="24"/>
          <w:szCs w:val="24"/>
        </w:rPr>
        <w:t xml:space="preserve">Csak </w:t>
      </w:r>
      <w:r w:rsidR="003C2BD7" w:rsidRPr="001243E5">
        <w:rPr>
          <w:color w:val="002000"/>
          <w:sz w:val="24"/>
          <w:szCs w:val="24"/>
        </w:rPr>
        <w:t xml:space="preserve">a hatóságok </w:t>
      </w:r>
      <w:r w:rsidRPr="001243E5">
        <w:rPr>
          <w:color w:val="002000"/>
          <w:sz w:val="24"/>
          <w:szCs w:val="24"/>
        </w:rPr>
        <w:t>által engedélyezett oltóanyagokat alkalmazzuk Magyarországon.</w:t>
      </w:r>
      <w:r w:rsidR="00981850">
        <w:rPr>
          <w:color w:val="002000"/>
          <w:sz w:val="24"/>
          <w:szCs w:val="24"/>
        </w:rPr>
        <w:t xml:space="preserve"> </w:t>
      </w:r>
    </w:p>
    <w:p w:rsidR="00981850" w:rsidRDefault="00981850" w:rsidP="009376D7">
      <w:pPr>
        <w:jc w:val="both"/>
        <w:rPr>
          <w:color w:val="002000"/>
          <w:sz w:val="24"/>
          <w:szCs w:val="24"/>
        </w:rPr>
      </w:pPr>
      <w:r>
        <w:rPr>
          <w:color w:val="002000"/>
          <w:sz w:val="24"/>
          <w:szCs w:val="24"/>
        </w:rPr>
        <w:t>Az olthatóságról, beleértve az alkalmazandó oltóanyagról, az oltóorvos dönt.</w:t>
      </w:r>
    </w:p>
    <w:p w:rsidR="00F5547C" w:rsidRDefault="00F5547C" w:rsidP="00F5547C">
      <w:pPr>
        <w:pStyle w:val="Szvegtrzs"/>
        <w:spacing w:line="259" w:lineRule="auto"/>
        <w:ind w:left="0" w:right="125"/>
      </w:pPr>
      <w:r>
        <w:t>A védőoltások nem okozhatnak COVID-19-betegséget.</w:t>
      </w:r>
      <w:bookmarkStart w:id="0" w:name="_GoBack"/>
      <w:bookmarkEnd w:id="0"/>
    </w:p>
    <w:p w:rsidR="00AF12F9" w:rsidRDefault="00AF12F9" w:rsidP="009376D7">
      <w:pPr>
        <w:pStyle w:val="Szvegtrzs"/>
        <w:spacing w:before="9"/>
        <w:ind w:left="0"/>
        <w:rPr>
          <w:sz w:val="25"/>
        </w:rPr>
      </w:pPr>
    </w:p>
    <w:p w:rsidR="00AF12F9" w:rsidRDefault="00981850" w:rsidP="009376D7">
      <w:pPr>
        <w:pStyle w:val="Szvegtrzs"/>
        <w:spacing w:before="1" w:line="259" w:lineRule="auto"/>
        <w:ind w:left="0" w:right="114"/>
      </w:pPr>
      <w:r>
        <w:t xml:space="preserve">Az oltóanyagok </w:t>
      </w:r>
      <w:r w:rsidR="00552698">
        <w:t>aktív immunizálásra javallott</w:t>
      </w:r>
      <w:r w:rsidR="00EB3224">
        <w:t xml:space="preserve">ak </w:t>
      </w:r>
      <w:r w:rsidR="00552698">
        <w:t>a SARS-CoV-2 vírus által okozott</w:t>
      </w:r>
      <w:r w:rsidR="00EB3224">
        <w:t xml:space="preserve"> COVID-19 fertőzés megelőzésére</w:t>
      </w:r>
      <w:r w:rsidR="00F5547C">
        <w:t>,</w:t>
      </w:r>
      <w:r w:rsidR="00EB3224">
        <w:t xml:space="preserve"> </w:t>
      </w:r>
      <w:r w:rsidR="00F5547C">
        <w:t xml:space="preserve">melyek </w:t>
      </w:r>
      <w:r w:rsidR="003C2BD7">
        <w:t xml:space="preserve">18 </w:t>
      </w:r>
      <w:r w:rsidR="00552698">
        <w:t>éves</w:t>
      </w:r>
      <w:r w:rsidR="00EB3224">
        <w:t>ek</w:t>
      </w:r>
      <w:r w:rsidR="00552698">
        <w:t xml:space="preserve"> és </w:t>
      </w:r>
      <w:r w:rsidR="00EB3224">
        <w:t>idősebb személyeknél alkalmazható.</w:t>
      </w:r>
    </w:p>
    <w:p w:rsidR="00AF12F9" w:rsidRDefault="00AF12F9" w:rsidP="009376D7">
      <w:pPr>
        <w:pStyle w:val="Szvegtrzs"/>
        <w:spacing w:before="6"/>
        <w:ind w:left="0"/>
        <w:rPr>
          <w:sz w:val="27"/>
        </w:rPr>
      </w:pPr>
    </w:p>
    <w:p w:rsidR="00EB3224" w:rsidRDefault="00552698" w:rsidP="009376D7">
      <w:pPr>
        <w:pStyle w:val="Szvegtrzs"/>
        <w:spacing w:line="276" w:lineRule="auto"/>
        <w:ind w:left="0" w:right="120"/>
      </w:pPr>
      <w:r>
        <w:t xml:space="preserve">A védőoltás beadása oltási terv alapján történik majd a kijelölt oltópontokon. </w:t>
      </w:r>
    </w:p>
    <w:p w:rsidR="00EB3224" w:rsidRDefault="00EB3224" w:rsidP="009376D7">
      <w:pPr>
        <w:jc w:val="both"/>
        <w:rPr>
          <w:color w:val="002000"/>
          <w:sz w:val="24"/>
          <w:szCs w:val="24"/>
        </w:rPr>
      </w:pPr>
      <w:r>
        <w:rPr>
          <w:color w:val="002000"/>
          <w:sz w:val="24"/>
          <w:szCs w:val="24"/>
        </w:rPr>
        <w:t xml:space="preserve">A koronavírus elleni védettség kialakulásához </w:t>
      </w:r>
      <w:r w:rsidR="00F5547C">
        <w:rPr>
          <w:color w:val="002000"/>
          <w:sz w:val="24"/>
          <w:szCs w:val="24"/>
        </w:rPr>
        <w:t xml:space="preserve">általában </w:t>
      </w:r>
      <w:r>
        <w:rPr>
          <w:color w:val="002000"/>
          <w:sz w:val="24"/>
          <w:szCs w:val="24"/>
        </w:rPr>
        <w:t>két oltásra van szükség. A</w:t>
      </w:r>
      <w:r w:rsidR="003C2BD7">
        <w:rPr>
          <w:color w:val="002000"/>
          <w:sz w:val="24"/>
          <w:szCs w:val="24"/>
        </w:rPr>
        <w:t xml:space="preserve"> védőoltásokat</w:t>
      </w:r>
      <w:r>
        <w:rPr>
          <w:color w:val="002000"/>
          <w:sz w:val="24"/>
          <w:szCs w:val="24"/>
        </w:rPr>
        <w:t xml:space="preserve"> </w:t>
      </w:r>
      <w:r w:rsidR="003C2BD7">
        <w:rPr>
          <w:color w:val="002000"/>
          <w:sz w:val="24"/>
          <w:szCs w:val="24"/>
        </w:rPr>
        <w:t xml:space="preserve">az oltóanyagtól függően </w:t>
      </w:r>
      <w:r>
        <w:rPr>
          <w:color w:val="002000"/>
          <w:sz w:val="24"/>
          <w:szCs w:val="24"/>
        </w:rPr>
        <w:t xml:space="preserve">21 napos, </w:t>
      </w:r>
      <w:r w:rsidR="003C2BD7">
        <w:rPr>
          <w:color w:val="002000"/>
          <w:sz w:val="24"/>
          <w:szCs w:val="24"/>
        </w:rPr>
        <w:t xml:space="preserve">vagy </w:t>
      </w:r>
      <w:r>
        <w:rPr>
          <w:color w:val="002000"/>
          <w:sz w:val="24"/>
          <w:szCs w:val="24"/>
        </w:rPr>
        <w:t>28 napos különbséggel szükséges beadni. Az oltottak védelme csak a vakcina második adagját követően alakul ki, várhatóan 1-2 héten belül. Az</w:t>
      </w:r>
      <w:r w:rsidR="003C2BD7" w:rsidRPr="003C2BD7">
        <w:rPr>
          <w:color w:val="002000"/>
          <w:sz w:val="24"/>
          <w:szCs w:val="24"/>
        </w:rPr>
        <w:t xml:space="preserve"> oltóanyagokat nem lehet felcserélni</w:t>
      </w:r>
      <w:r w:rsidR="003C2BD7">
        <w:rPr>
          <w:color w:val="002000"/>
          <w:sz w:val="24"/>
          <w:szCs w:val="24"/>
        </w:rPr>
        <w:t>,</w:t>
      </w:r>
      <w:r>
        <w:rPr>
          <w:color w:val="002000"/>
          <w:sz w:val="24"/>
          <w:szCs w:val="24"/>
        </w:rPr>
        <w:t xml:space="preserve"> első és a második oltást ugyanazon oltóanyaggal kell </w:t>
      </w:r>
      <w:r w:rsidR="003C2BD7">
        <w:rPr>
          <w:color w:val="002000"/>
          <w:sz w:val="24"/>
          <w:szCs w:val="24"/>
        </w:rPr>
        <w:t>elvégezni</w:t>
      </w:r>
      <w:r>
        <w:rPr>
          <w:color w:val="002000"/>
          <w:sz w:val="24"/>
          <w:szCs w:val="24"/>
        </w:rPr>
        <w:t>. Mint minden vakcinánál, előfordulhat, hogy az nem véd meg minden beoltott személyt.</w:t>
      </w:r>
    </w:p>
    <w:p w:rsidR="00AF12F9" w:rsidRDefault="00AF12F9" w:rsidP="009376D7">
      <w:pPr>
        <w:pStyle w:val="Szvegtrzs"/>
        <w:spacing w:before="7"/>
        <w:ind w:left="0"/>
        <w:rPr>
          <w:sz w:val="27"/>
        </w:rPr>
      </w:pPr>
    </w:p>
    <w:p w:rsidR="00AF12F9" w:rsidRDefault="00552698" w:rsidP="009376D7">
      <w:pPr>
        <w:pStyle w:val="Szvegtrzs"/>
        <w:spacing w:line="276" w:lineRule="auto"/>
        <w:ind w:left="0" w:right="118"/>
      </w:pPr>
      <w:r>
        <w:t>Az oltóorvos az oltást megelőzően kérdőív segítségével kikérdezi és fizikálisan megvizsgálja az oltandó személyt. Az oltás beadásáról</w:t>
      </w:r>
      <w:r w:rsidR="00EB3224">
        <w:t>, és az alkalmazandó oltóanyagról</w:t>
      </w:r>
      <w:r>
        <w:t xml:space="preserve"> minden esetben az oltóorvos dönt.</w:t>
      </w:r>
    </w:p>
    <w:p w:rsidR="00AF12F9" w:rsidRDefault="00AF12F9" w:rsidP="009376D7">
      <w:pPr>
        <w:pStyle w:val="Szvegtrzs"/>
        <w:spacing w:before="9"/>
        <w:ind w:left="0"/>
        <w:rPr>
          <w:sz w:val="25"/>
        </w:rPr>
      </w:pPr>
    </w:p>
    <w:p w:rsidR="00AF12F9" w:rsidRDefault="00552698" w:rsidP="009376D7">
      <w:pPr>
        <w:pStyle w:val="Szvegtrzs"/>
        <w:spacing w:before="1"/>
        <w:ind w:left="0"/>
      </w:pPr>
      <w:r>
        <w:t>Jelenleg a várandós nőknek, illetve a gyermekeknek, az oltás nem javasolt.</w:t>
      </w:r>
    </w:p>
    <w:p w:rsidR="00AF12F9" w:rsidRDefault="00552698" w:rsidP="009376D7">
      <w:pPr>
        <w:pStyle w:val="Szvegtrzs"/>
        <w:spacing w:line="259" w:lineRule="auto"/>
        <w:ind w:left="0" w:right="116"/>
      </w:pPr>
      <w:r>
        <w:t>Felhívom a figyelmet, hogy a fogamzásképes nők második oltás után legalább 2 hónapig kerüljék a terhességet.</w:t>
      </w:r>
    </w:p>
    <w:p w:rsidR="00AF12F9" w:rsidRDefault="00552698" w:rsidP="009376D7">
      <w:pPr>
        <w:pStyle w:val="Szvegtrzs"/>
        <w:spacing w:line="259" w:lineRule="auto"/>
        <w:ind w:left="0" w:right="112"/>
      </w:pPr>
      <w:r>
        <w:t xml:space="preserve">Azon személyek, akiknek kórtörténetében bármely oltóanyaggal, vagy gyógyszerrel kapcsolatos azonnali </w:t>
      </w:r>
      <w:proofErr w:type="spellStart"/>
      <w:r>
        <w:t>anafilaxiás</w:t>
      </w:r>
      <w:proofErr w:type="spellEnd"/>
      <w:r>
        <w:t xml:space="preserve"> reakció szerepel, nem kaphatják meg a védőoltást. A vakcina második adagját nem szabad beadni azoknak sem, akik </w:t>
      </w:r>
      <w:proofErr w:type="spellStart"/>
      <w:r>
        <w:t>anafilaxiás</w:t>
      </w:r>
      <w:proofErr w:type="spellEnd"/>
      <w:r>
        <w:t xml:space="preserve"> reakciót mutattak az első oltás alkalmazása során.</w:t>
      </w:r>
    </w:p>
    <w:p w:rsidR="00AF12F9" w:rsidRDefault="00AF12F9" w:rsidP="009376D7">
      <w:pPr>
        <w:pStyle w:val="Szvegtrzs"/>
        <w:spacing w:before="5"/>
        <w:ind w:left="0"/>
        <w:rPr>
          <w:sz w:val="27"/>
        </w:rPr>
      </w:pPr>
    </w:p>
    <w:p w:rsidR="009376D7" w:rsidRPr="00D56B37" w:rsidRDefault="00552698" w:rsidP="009376D7">
      <w:pPr>
        <w:pStyle w:val="Szvegtrzs"/>
        <w:spacing w:line="261" w:lineRule="auto"/>
        <w:ind w:left="0" w:right="122"/>
      </w:pPr>
      <w:r>
        <w:t>Bármelyik védőoltás után jelentkezhet oltási reakció. A lehetséges oltási reakciókra az oltóorvos fogja felhívni a figyelmet.</w:t>
      </w:r>
      <w:r w:rsidR="009376D7">
        <w:t xml:space="preserve"> Ezek azonban átmeneti reakciók, melyek szövődmények nélkül megszűnnek. A</w:t>
      </w:r>
      <w:r w:rsidR="009376D7" w:rsidRPr="00D56B37">
        <w:t xml:space="preserve"> leggyakoribbak: fájdalom a beadás helyén, fejfájás, hidegrázás, fáradtság, izomfájdalom, láz, injekció beadási helyén jelentkező duzzanat. Nagyon ritkán előfordulhat: megnagyobbodott </w:t>
      </w:r>
      <w:r w:rsidR="009376D7">
        <w:t xml:space="preserve">nyirokcsomók </w:t>
      </w:r>
      <w:r w:rsidR="009376D7">
        <w:rPr>
          <w:color w:val="002000"/>
        </w:rPr>
        <w:t>(hónalji nyirokcsomó duzzanata, érzékenysége),</w:t>
      </w:r>
      <w:r w:rsidR="009376D7" w:rsidRPr="00D56B37">
        <w:t xml:space="preserve"> rossz közérzet, végtagfájdalom, álmatlanság, viszketés az injekció beadási helyén.</w:t>
      </w:r>
    </w:p>
    <w:p w:rsidR="009376D7" w:rsidRDefault="009376D7" w:rsidP="009376D7">
      <w:pPr>
        <w:pStyle w:val="Szvegtrzs"/>
        <w:spacing w:line="259" w:lineRule="auto"/>
        <w:ind w:left="0" w:right="115"/>
      </w:pPr>
      <w:r>
        <w:t xml:space="preserve">A felsorolt reakciók enyhítésére fájdalomcsillapító és / vagy lázcsillapító gyógyszerekkel (pl. </w:t>
      </w:r>
      <w:proofErr w:type="spellStart"/>
      <w:r>
        <w:t>Paracetamolt</w:t>
      </w:r>
      <w:proofErr w:type="spellEnd"/>
      <w:r>
        <w:t xml:space="preserve"> tartalmazó termékekkel) tüneti kezelés alkalmazható. </w:t>
      </w:r>
    </w:p>
    <w:p w:rsidR="009376D7" w:rsidRDefault="009376D7" w:rsidP="009376D7">
      <w:pPr>
        <w:spacing w:before="120" w:line="264" w:lineRule="auto"/>
        <w:jc w:val="both"/>
        <w:rPr>
          <w:sz w:val="24"/>
          <w:szCs w:val="24"/>
        </w:rPr>
      </w:pPr>
    </w:p>
    <w:p w:rsidR="00AF12F9" w:rsidRDefault="00552698">
      <w:pPr>
        <w:pStyle w:val="Szvegtrzs"/>
        <w:spacing w:line="259" w:lineRule="auto"/>
        <w:ind w:right="286"/>
        <w:jc w:val="left"/>
      </w:pPr>
      <w:r>
        <w:t xml:space="preserve">Az esetleges oltási reakciót a Nemzeti Népegészségügyi Központnak vagy az Országos Gyógyszerészeti és Élelmezés-egészségügyi Intézetnél lehet majd jelezni. </w:t>
      </w:r>
      <w:hyperlink r:id="rId4">
        <w:r>
          <w:rPr>
            <w:color w:val="0000FF"/>
            <w:u w:val="single" w:color="0000FF"/>
          </w:rPr>
          <w:t>https://www.ogyei.gov.hu/gyogyszer_mellekhatas</w:t>
        </w:r>
      </w:hyperlink>
    </w:p>
    <w:p w:rsidR="00AF12F9" w:rsidRDefault="00AF12F9">
      <w:pPr>
        <w:pStyle w:val="Szvegtrzs"/>
        <w:spacing w:before="2"/>
        <w:ind w:left="0"/>
        <w:jc w:val="left"/>
        <w:rPr>
          <w:sz w:val="18"/>
        </w:rPr>
      </w:pPr>
    </w:p>
    <w:p w:rsidR="00AF12F9" w:rsidRDefault="00552698">
      <w:pPr>
        <w:pStyle w:val="Szvegtrzs"/>
        <w:spacing w:before="90"/>
        <w:jc w:val="left"/>
      </w:pPr>
      <w:r>
        <w:t>Az oltás ingyenes és önkéntes.</w:t>
      </w:r>
    </w:p>
    <w:sectPr w:rsidR="00AF12F9" w:rsidSect="00E253C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2F9"/>
    <w:rsid w:val="001243E5"/>
    <w:rsid w:val="00276B27"/>
    <w:rsid w:val="003C2BD7"/>
    <w:rsid w:val="00552698"/>
    <w:rsid w:val="00570DB8"/>
    <w:rsid w:val="00921523"/>
    <w:rsid w:val="009376D7"/>
    <w:rsid w:val="00964503"/>
    <w:rsid w:val="00981850"/>
    <w:rsid w:val="00AF12F9"/>
    <w:rsid w:val="00CC76D5"/>
    <w:rsid w:val="00E253CF"/>
    <w:rsid w:val="00EB3224"/>
    <w:rsid w:val="00F5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E253CF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253CF"/>
    <w:pPr>
      <w:ind w:left="116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E253CF"/>
  </w:style>
  <w:style w:type="paragraph" w:customStyle="1" w:styleId="TableParagraph">
    <w:name w:val="Table Paragraph"/>
    <w:basedOn w:val="Norml"/>
    <w:uiPriority w:val="1"/>
    <w:qFormat/>
    <w:rsid w:val="00E253CF"/>
  </w:style>
  <w:style w:type="paragraph" w:styleId="Buborkszveg">
    <w:name w:val="Balloon Text"/>
    <w:basedOn w:val="Norml"/>
    <w:link w:val="BuborkszvegChar"/>
    <w:uiPriority w:val="99"/>
    <w:semiHidden/>
    <w:unhideWhenUsed/>
    <w:rsid w:val="001243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3E5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gyei.gov.hu/gyogyszer_mellekh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SRVVM-SCCM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nagy.erika1</cp:lastModifiedBy>
  <cp:revision>2</cp:revision>
  <dcterms:created xsi:type="dcterms:W3CDTF">2021-01-21T13:18:00Z</dcterms:created>
  <dcterms:modified xsi:type="dcterms:W3CDTF">2021-01-21T13:18:00Z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