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26" w:rsidRPr="003746D3" w:rsidRDefault="00035A26" w:rsidP="00035A26">
      <w:pPr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3746D3">
        <w:rPr>
          <w:rFonts w:ascii="Times New Roman" w:hAnsi="Times New Roman" w:cs="Times New Roman"/>
          <w:b/>
          <w:color w:val="212121"/>
          <w:sz w:val="28"/>
          <w:szCs w:val="28"/>
        </w:rPr>
        <w:t>COVID-19 elleni védőoltás</w:t>
      </w:r>
    </w:p>
    <w:p w:rsidR="00035A26" w:rsidRPr="003746D3" w:rsidRDefault="00035A26" w:rsidP="00035A26">
      <w:pPr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:rsidR="00035A26" w:rsidRPr="003746D3" w:rsidRDefault="00D56B37" w:rsidP="00035A26">
      <w:pPr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3746D3">
        <w:rPr>
          <w:rFonts w:ascii="Times New Roman" w:hAnsi="Times New Roman" w:cs="Times New Roman"/>
          <w:b/>
          <w:color w:val="212121"/>
          <w:sz w:val="28"/>
          <w:szCs w:val="28"/>
        </w:rPr>
        <w:t>Oltási kisokos</w:t>
      </w:r>
    </w:p>
    <w:p w:rsidR="002D1C1A" w:rsidRPr="0098748B" w:rsidRDefault="002D1C1A" w:rsidP="0098748B">
      <w:pPr>
        <w:shd w:val="clear" w:color="auto" w:fill="FFFFFF"/>
        <w:jc w:val="both"/>
      </w:pPr>
    </w:p>
    <w:p w:rsidR="00C13213" w:rsidRPr="0059674E" w:rsidRDefault="005E2D98" w:rsidP="00D56B37">
      <w:pPr>
        <w:spacing w:before="120" w:line="264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9674E">
        <w:rPr>
          <w:rFonts w:ascii="Times New Roman" w:hAnsi="Times New Roman" w:cs="Times New Roman"/>
          <w:strike/>
          <w:sz w:val="24"/>
          <w:szCs w:val="24"/>
        </w:rPr>
        <w:br/>
      </w:r>
    </w:p>
    <w:p w:rsidR="005E2D98" w:rsidRDefault="00C13213" w:rsidP="00D56B37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213">
        <w:rPr>
          <w:rFonts w:ascii="Times New Roman" w:hAnsi="Times New Roman" w:cs="Times New Roman"/>
          <w:sz w:val="24"/>
          <w:szCs w:val="24"/>
        </w:rPr>
        <w:t>Annak érdekében, hogy a védőoltásra felkészülten érkezzen, az oltóponton való bejelentkezés után az al</w:t>
      </w:r>
      <w:r>
        <w:rPr>
          <w:rFonts w:ascii="Times New Roman" w:hAnsi="Times New Roman" w:cs="Times New Roman"/>
          <w:sz w:val="24"/>
          <w:szCs w:val="24"/>
        </w:rPr>
        <w:t>ábbi információk áttekintése és az alábbi teendők elvégzése javasolt.</w:t>
      </w:r>
    </w:p>
    <w:p w:rsidR="00C13213" w:rsidRDefault="00C13213" w:rsidP="00D56B37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206" w:rsidRDefault="00EF3206" w:rsidP="00EF3206">
      <w:pPr>
        <w:spacing w:before="12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206">
        <w:rPr>
          <w:rFonts w:ascii="Times New Roman" w:hAnsi="Times New Roman" w:cs="Times New Roman"/>
          <w:b/>
          <w:sz w:val="28"/>
          <w:szCs w:val="28"/>
        </w:rPr>
        <w:t>A legfontosabb információk</w:t>
      </w:r>
    </w:p>
    <w:p w:rsidR="003746D3" w:rsidRPr="00EF3206" w:rsidRDefault="003746D3" w:rsidP="00EF3206">
      <w:pPr>
        <w:spacing w:before="12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213" w:rsidRPr="00C13213" w:rsidRDefault="00C13213" w:rsidP="00D56B37">
      <w:pPr>
        <w:spacing w:before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213">
        <w:rPr>
          <w:rFonts w:ascii="Times New Roman" w:hAnsi="Times New Roman" w:cs="Times New Roman"/>
          <w:b/>
          <w:sz w:val="24"/>
          <w:szCs w:val="24"/>
        </w:rPr>
        <w:t>A vakcina</w:t>
      </w:r>
    </w:p>
    <w:p w:rsidR="005E2D98" w:rsidRPr="00D56B37" w:rsidRDefault="005E2D98" w:rsidP="00D56B37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B37">
        <w:rPr>
          <w:rFonts w:ascii="Times New Roman" w:hAnsi="Times New Roman" w:cs="Times New Roman"/>
          <w:sz w:val="24"/>
          <w:szCs w:val="24"/>
        </w:rPr>
        <w:t>A vakcina elősegíti, hogy az immunrendszer (a szervezet természetes védelme) antitesteket és a vírus ellen ható vérsejteket termeljen, így nyújtson védelmet a COVID 19 ellen.</w:t>
      </w:r>
    </w:p>
    <w:p w:rsidR="00D56B37" w:rsidRDefault="00D56B37" w:rsidP="00D56B37">
      <w:pPr>
        <w:shd w:val="clear" w:color="auto" w:fill="FFFFFF"/>
        <w:jc w:val="both"/>
      </w:pPr>
    </w:p>
    <w:p w:rsidR="00D56B37" w:rsidRDefault="00C13213" w:rsidP="00C13213">
      <w:pPr>
        <w:shd w:val="clear" w:color="auto" w:fill="FFFFFF"/>
        <w:jc w:val="both"/>
      </w:pPr>
      <w:r>
        <w:t xml:space="preserve">A védőoltással kapcsolatban további információkat olvashat </w:t>
      </w:r>
      <w:r w:rsidR="00D56B37">
        <w:t xml:space="preserve">a </w:t>
      </w:r>
      <w:hyperlink r:id="rId5" w:history="1">
        <w:r w:rsidR="00D56B37" w:rsidRPr="00C13213">
          <w:rPr>
            <w:rStyle w:val="Hiperhivatkozs"/>
            <w:color w:val="auto"/>
          </w:rPr>
          <w:t>www.nnk.gov.hu</w:t>
        </w:r>
      </w:hyperlink>
      <w:r w:rsidR="00D56B37">
        <w:t xml:space="preserve">; a </w:t>
      </w:r>
      <w:hyperlink r:id="rId6" w:history="1">
        <w:r w:rsidR="00D56B37" w:rsidRPr="00C13213">
          <w:rPr>
            <w:rStyle w:val="Hiperhivatkozs"/>
            <w:color w:val="auto"/>
          </w:rPr>
          <w:t>www.vakcinainfo.gov.hu</w:t>
        </w:r>
      </w:hyperlink>
      <w:r w:rsidR="00D56B37">
        <w:t xml:space="preserve">; és a </w:t>
      </w:r>
      <w:hyperlink r:id="rId7" w:history="1">
        <w:r w:rsidR="00D56B37" w:rsidRPr="00C13213">
          <w:rPr>
            <w:rStyle w:val="Hiperhivatkozs"/>
            <w:color w:val="auto"/>
          </w:rPr>
          <w:t>www.koronavirus.gov.hu</w:t>
        </w:r>
      </w:hyperlink>
      <w:r>
        <w:t xml:space="preserve"> honlapokon.</w:t>
      </w:r>
    </w:p>
    <w:p w:rsidR="00C13213" w:rsidRDefault="00C13213" w:rsidP="00C13213">
      <w:pPr>
        <w:shd w:val="clear" w:color="auto" w:fill="FFFFFF"/>
        <w:jc w:val="both"/>
      </w:pPr>
    </w:p>
    <w:p w:rsidR="00331739" w:rsidRDefault="0059674E" w:rsidP="00C13213">
      <w:pPr>
        <w:shd w:val="clear" w:color="auto" w:fill="FFFFFF"/>
        <w:jc w:val="both"/>
      </w:pPr>
      <w:r>
        <w:t>Az</w:t>
      </w:r>
      <w:r w:rsidR="00955864">
        <w:t xml:space="preserve"> </w:t>
      </w:r>
      <w:r w:rsidR="00C13213">
        <w:t>oltóanyag</w:t>
      </w:r>
      <w:r>
        <w:t>okra</w:t>
      </w:r>
      <w:r w:rsidR="00C13213">
        <w:t xml:space="preserve"> vonatkozó részeletes információt (alkalmazási előirat, betegtájékoztató) az alábbi honlapon érhet</w:t>
      </w:r>
      <w:r w:rsidR="00331739">
        <w:t>ők</w:t>
      </w:r>
      <w:r w:rsidR="00C13213">
        <w:t xml:space="preserve"> el:</w:t>
      </w:r>
    </w:p>
    <w:p w:rsidR="00D56B37" w:rsidRDefault="00C50175" w:rsidP="00C1321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50175">
        <w:rPr>
          <w:rPrChange w:id="0" w:author="Dr. Szabó Enikő" w:date="2021-01-10T09:23:00Z">
            <w:rPr>
              <w:color w:val="0563C1" w:themeColor="hyperlink"/>
              <w:highlight w:val="yellow"/>
              <w:u w:val="single"/>
            </w:rPr>
          </w:rPrChange>
        </w:rPr>
        <w:fldChar w:fldCharType="begin"/>
      </w:r>
      <w:r w:rsidRPr="00C50175">
        <w:rPr>
          <w:rPrChange w:id="1" w:author="Dr. Szabó Enikő" w:date="2021-01-10T09:23:00Z">
            <w:rPr>
              <w:highlight w:val="yellow"/>
            </w:rPr>
          </w:rPrChange>
        </w:rPr>
        <w:instrText xml:space="preserve"> HYPERLINK "https://ogyei.gov.hu/gyogyszeradatbazis" </w:instrText>
      </w:r>
      <w:r w:rsidRPr="00C50175">
        <w:rPr>
          <w:rPrChange w:id="2" w:author="Dr. Szabó Enikő" w:date="2021-01-10T09:23:00Z">
            <w:rPr>
              <w:color w:val="0563C1" w:themeColor="hyperlink"/>
              <w:highlight w:val="yellow"/>
              <w:u w:val="single"/>
            </w:rPr>
          </w:rPrChange>
        </w:rPr>
        <w:fldChar w:fldCharType="separate"/>
      </w:r>
      <w:r w:rsidRPr="00C50175">
        <w:rPr>
          <w:rStyle w:val="Hiperhivatkozs"/>
          <w:rPrChange w:id="3" w:author="Dr. Szabó Enikő" w:date="2021-01-10T09:23:00Z">
            <w:rPr>
              <w:rStyle w:val="Hiperhivatkozs"/>
            </w:rPr>
          </w:rPrChange>
        </w:rPr>
        <w:t>https://ogyei.gov.hu/gyogyszeradatbazis</w:t>
      </w:r>
      <w:r w:rsidRPr="00C50175">
        <w:rPr>
          <w:rPrChange w:id="4" w:author="Dr. Szabó Enikő" w:date="2021-01-10T09:23:00Z">
            <w:rPr>
              <w:color w:val="0563C1" w:themeColor="hyperlink"/>
              <w:highlight w:val="yellow"/>
              <w:u w:val="single"/>
            </w:rPr>
          </w:rPrChange>
        </w:rPr>
        <w:fldChar w:fldCharType="end"/>
      </w:r>
      <w:bookmarkStart w:id="5" w:name="_GoBack"/>
      <w:bookmarkEnd w:id="5"/>
      <w:r w:rsidR="00F825F7">
        <w:t xml:space="preserve"> </w:t>
      </w:r>
    </w:p>
    <w:p w:rsidR="00955864" w:rsidRDefault="00955864" w:rsidP="00955864">
      <w:pPr>
        <w:shd w:val="clear" w:color="auto" w:fill="FFFFFF"/>
        <w:jc w:val="both"/>
        <w:rPr>
          <w:rFonts w:ascii="Times New Roman" w:hAnsi="Times New Roman" w:cs="Times New Roman"/>
          <w:color w:val="002000"/>
          <w:sz w:val="24"/>
          <w:szCs w:val="24"/>
        </w:rPr>
      </w:pPr>
    </w:p>
    <w:p w:rsidR="00955864" w:rsidRDefault="0059674E" w:rsidP="00955864">
      <w:pPr>
        <w:jc w:val="both"/>
        <w:rPr>
          <w:rFonts w:ascii="Times New Roman" w:hAnsi="Times New Roman" w:cs="Times New Roman"/>
          <w:color w:val="002000"/>
          <w:sz w:val="24"/>
          <w:szCs w:val="24"/>
        </w:rPr>
      </w:pPr>
      <w:r>
        <w:rPr>
          <w:rFonts w:ascii="Times New Roman" w:hAnsi="Times New Roman" w:cs="Times New Roman"/>
          <w:color w:val="002000"/>
          <w:sz w:val="24"/>
          <w:szCs w:val="24"/>
        </w:rPr>
        <w:t>A védőoltások</w:t>
      </w:r>
      <w:r w:rsidR="00955864">
        <w:rPr>
          <w:rFonts w:ascii="Times New Roman" w:hAnsi="Times New Roman" w:cs="Times New Roman"/>
          <w:color w:val="002000"/>
          <w:sz w:val="24"/>
          <w:szCs w:val="24"/>
        </w:rPr>
        <w:t xml:space="preserve"> nem okozhatnak Önnek COVID-19-betegséget.</w:t>
      </w:r>
    </w:p>
    <w:p w:rsidR="005E2D98" w:rsidRDefault="005E2D98" w:rsidP="00D56B37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213" w:rsidRPr="00C13213" w:rsidRDefault="00C13213" w:rsidP="00D56B37">
      <w:pPr>
        <w:spacing w:before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213">
        <w:rPr>
          <w:rFonts w:ascii="Times New Roman" w:hAnsi="Times New Roman" w:cs="Times New Roman"/>
          <w:b/>
          <w:sz w:val="24"/>
          <w:szCs w:val="24"/>
        </w:rPr>
        <w:t>Az oltások időpontja</w:t>
      </w:r>
    </w:p>
    <w:p w:rsidR="00A74A2B" w:rsidRDefault="00955864" w:rsidP="00955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2000"/>
          <w:sz w:val="24"/>
          <w:szCs w:val="24"/>
        </w:rPr>
        <w:t xml:space="preserve">A koronavírus elleni védettség kialakulásához </w:t>
      </w:r>
      <w:r w:rsidR="0059674E">
        <w:rPr>
          <w:rFonts w:ascii="Times New Roman" w:hAnsi="Times New Roman" w:cs="Times New Roman"/>
          <w:color w:val="002000"/>
          <w:sz w:val="24"/>
          <w:szCs w:val="24"/>
        </w:rPr>
        <w:t xml:space="preserve">általában </w:t>
      </w:r>
      <w:r>
        <w:rPr>
          <w:rFonts w:ascii="Times New Roman" w:hAnsi="Times New Roman" w:cs="Times New Roman"/>
          <w:color w:val="002000"/>
          <w:sz w:val="24"/>
          <w:szCs w:val="24"/>
        </w:rPr>
        <w:t>két oltásra van szükség</w:t>
      </w:r>
      <w:r w:rsidR="0059674E">
        <w:rPr>
          <w:rFonts w:ascii="Times New Roman" w:hAnsi="Times New Roman" w:cs="Times New Roman"/>
          <w:color w:val="002000"/>
          <w:sz w:val="24"/>
          <w:szCs w:val="24"/>
        </w:rPr>
        <w:t>,</w:t>
      </w:r>
      <w:r>
        <w:rPr>
          <w:rFonts w:ascii="Times New Roman" w:hAnsi="Times New Roman" w:cs="Times New Roman"/>
          <w:color w:val="002000"/>
          <w:sz w:val="24"/>
          <w:szCs w:val="24"/>
        </w:rPr>
        <w:t xml:space="preserve"> vakcinát 21 </w:t>
      </w:r>
      <w:r w:rsidR="0059674E">
        <w:rPr>
          <w:rFonts w:ascii="Times New Roman" w:hAnsi="Times New Roman" w:cs="Times New Roman"/>
          <w:color w:val="002000"/>
          <w:sz w:val="24"/>
          <w:szCs w:val="24"/>
        </w:rPr>
        <w:t xml:space="preserve">illetve </w:t>
      </w:r>
      <w:r>
        <w:rPr>
          <w:rFonts w:ascii="Times New Roman" w:hAnsi="Times New Roman" w:cs="Times New Roman"/>
          <w:color w:val="002000"/>
          <w:sz w:val="24"/>
          <w:szCs w:val="24"/>
        </w:rPr>
        <w:t>28 napos különbséggel</w:t>
      </w:r>
      <w:r w:rsidR="00A74A2B">
        <w:rPr>
          <w:rFonts w:ascii="Times New Roman" w:hAnsi="Times New Roman" w:cs="Times New Roman"/>
          <w:color w:val="002000"/>
          <w:sz w:val="24"/>
          <w:szCs w:val="24"/>
        </w:rPr>
        <w:t xml:space="preserve"> szükséges beadni. </w:t>
      </w:r>
      <w:r w:rsidR="00A74A2B" w:rsidRPr="00D56B37">
        <w:rPr>
          <w:rFonts w:ascii="Times New Roman" w:hAnsi="Times New Roman" w:cs="Times New Roman"/>
          <w:sz w:val="24"/>
          <w:szCs w:val="24"/>
        </w:rPr>
        <w:t xml:space="preserve">A 2. dózis </w:t>
      </w:r>
      <w:r w:rsidR="00A74A2B">
        <w:rPr>
          <w:rFonts w:ascii="Times New Roman" w:hAnsi="Times New Roman" w:cs="Times New Roman"/>
          <w:sz w:val="24"/>
          <w:szCs w:val="24"/>
        </w:rPr>
        <w:t xml:space="preserve">néhány </w:t>
      </w:r>
      <w:r w:rsidR="00A74A2B" w:rsidRPr="00D56B37">
        <w:rPr>
          <w:rFonts w:ascii="Times New Roman" w:hAnsi="Times New Roman" w:cs="Times New Roman"/>
          <w:sz w:val="24"/>
          <w:szCs w:val="24"/>
        </w:rPr>
        <w:t>napos</w:t>
      </w:r>
      <w:r w:rsidR="0059674E">
        <w:rPr>
          <w:rFonts w:ascii="Times New Roman" w:hAnsi="Times New Roman" w:cs="Times New Roman"/>
          <w:sz w:val="24"/>
          <w:szCs w:val="24"/>
        </w:rPr>
        <w:t xml:space="preserve"> </w:t>
      </w:r>
      <w:r w:rsidR="00A74A2B">
        <w:rPr>
          <w:rFonts w:ascii="Times New Roman" w:hAnsi="Times New Roman" w:cs="Times New Roman"/>
          <w:sz w:val="24"/>
          <w:szCs w:val="24"/>
        </w:rPr>
        <w:t>(1-4 nap)</w:t>
      </w:r>
      <w:r w:rsidR="00A74A2B" w:rsidRPr="00D56B37">
        <w:rPr>
          <w:rFonts w:ascii="Times New Roman" w:hAnsi="Times New Roman" w:cs="Times New Roman"/>
          <w:sz w:val="24"/>
          <w:szCs w:val="24"/>
        </w:rPr>
        <w:t xml:space="preserve"> türelmi időn belüli beadása érvényesnek tekinthető</w:t>
      </w:r>
      <w:r w:rsidR="00A74A2B">
        <w:rPr>
          <w:rFonts w:ascii="Times New Roman" w:hAnsi="Times New Roman" w:cs="Times New Roman"/>
          <w:sz w:val="24"/>
          <w:szCs w:val="24"/>
        </w:rPr>
        <w:t>.</w:t>
      </w:r>
    </w:p>
    <w:p w:rsidR="00E64198" w:rsidRDefault="00E64198" w:rsidP="00955864">
      <w:pPr>
        <w:jc w:val="both"/>
        <w:rPr>
          <w:rFonts w:ascii="Times New Roman" w:hAnsi="Times New Roman" w:cs="Times New Roman"/>
          <w:sz w:val="24"/>
          <w:szCs w:val="24"/>
        </w:rPr>
      </w:pPr>
      <w:r w:rsidRPr="00D56B37">
        <w:rPr>
          <w:rFonts w:ascii="Times New Roman" w:hAnsi="Times New Roman" w:cs="Times New Roman"/>
          <w:sz w:val="24"/>
          <w:szCs w:val="24"/>
        </w:rPr>
        <w:t>Ha az első adag beadása óta több mint 21</w:t>
      </w:r>
      <w:r>
        <w:rPr>
          <w:rFonts w:ascii="Times New Roman" w:hAnsi="Times New Roman" w:cs="Times New Roman"/>
          <w:sz w:val="24"/>
          <w:szCs w:val="24"/>
        </w:rPr>
        <w:t>/28</w:t>
      </w:r>
      <w:r w:rsidRPr="00D56B37">
        <w:rPr>
          <w:rFonts w:ascii="Times New Roman" w:hAnsi="Times New Roman" w:cs="Times New Roman"/>
          <w:sz w:val="24"/>
          <w:szCs w:val="24"/>
        </w:rPr>
        <w:t xml:space="preserve"> nap telt el, a második oltást a lehető leghamarabb kell beadni (de nem kell megismételni az adagokat)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4198" w:rsidRDefault="00E64198" w:rsidP="00955864">
      <w:pPr>
        <w:jc w:val="both"/>
        <w:rPr>
          <w:rFonts w:ascii="Times New Roman" w:hAnsi="Times New Roman" w:cs="Times New Roman"/>
          <w:color w:val="002000"/>
          <w:sz w:val="24"/>
          <w:szCs w:val="24"/>
        </w:rPr>
      </w:pPr>
    </w:p>
    <w:p w:rsidR="00955864" w:rsidRDefault="00955864" w:rsidP="00955864">
      <w:pPr>
        <w:jc w:val="both"/>
        <w:rPr>
          <w:rFonts w:ascii="Times New Roman" w:hAnsi="Times New Roman" w:cs="Times New Roman"/>
          <w:color w:val="002000"/>
          <w:sz w:val="24"/>
          <w:szCs w:val="24"/>
        </w:rPr>
      </w:pPr>
      <w:r>
        <w:rPr>
          <w:rFonts w:ascii="Times New Roman" w:hAnsi="Times New Roman" w:cs="Times New Roman"/>
          <w:color w:val="002000"/>
          <w:sz w:val="24"/>
          <w:szCs w:val="24"/>
        </w:rPr>
        <w:t xml:space="preserve">Az oltottak védelme csak a vakcina második adagját követően alakul ki, várhatóan 1-2 héten belül. Az </w:t>
      </w:r>
      <w:r w:rsidR="00F825F7">
        <w:rPr>
          <w:rFonts w:ascii="Times New Roman" w:hAnsi="Times New Roman" w:cs="Times New Roman"/>
          <w:color w:val="002000"/>
          <w:sz w:val="24"/>
          <w:szCs w:val="24"/>
        </w:rPr>
        <w:t xml:space="preserve">oltóanyagokat nem lehet felcserélni, az </w:t>
      </w:r>
      <w:r>
        <w:rPr>
          <w:rFonts w:ascii="Times New Roman" w:hAnsi="Times New Roman" w:cs="Times New Roman"/>
          <w:color w:val="002000"/>
          <w:sz w:val="24"/>
          <w:szCs w:val="24"/>
        </w:rPr>
        <w:t xml:space="preserve">első és a második oltást ugyanazon oltóanyaggal kell </w:t>
      </w:r>
      <w:r w:rsidR="00F825F7">
        <w:rPr>
          <w:rFonts w:ascii="Times New Roman" w:hAnsi="Times New Roman" w:cs="Times New Roman"/>
          <w:color w:val="002000"/>
          <w:sz w:val="24"/>
          <w:szCs w:val="24"/>
        </w:rPr>
        <w:t>elvégezni.</w:t>
      </w:r>
      <w:r>
        <w:rPr>
          <w:rFonts w:ascii="Times New Roman" w:hAnsi="Times New Roman" w:cs="Times New Roman"/>
          <w:color w:val="002000"/>
          <w:sz w:val="24"/>
          <w:szCs w:val="24"/>
        </w:rPr>
        <w:t xml:space="preserve"> </w:t>
      </w:r>
    </w:p>
    <w:p w:rsidR="00E64198" w:rsidRDefault="00E64198" w:rsidP="00955864">
      <w:pPr>
        <w:jc w:val="both"/>
        <w:rPr>
          <w:rFonts w:ascii="Times New Roman" w:hAnsi="Times New Roman" w:cs="Times New Roman"/>
          <w:color w:val="002000"/>
          <w:sz w:val="24"/>
          <w:szCs w:val="24"/>
        </w:rPr>
      </w:pPr>
    </w:p>
    <w:p w:rsidR="00955864" w:rsidRDefault="00955864" w:rsidP="00955864">
      <w:pPr>
        <w:jc w:val="both"/>
        <w:rPr>
          <w:rFonts w:ascii="Times New Roman" w:hAnsi="Times New Roman" w:cs="Times New Roman"/>
          <w:color w:val="002000"/>
          <w:sz w:val="24"/>
          <w:szCs w:val="24"/>
        </w:rPr>
      </w:pPr>
      <w:r>
        <w:rPr>
          <w:rFonts w:ascii="Times New Roman" w:hAnsi="Times New Roman" w:cs="Times New Roman"/>
          <w:color w:val="002000"/>
          <w:sz w:val="24"/>
          <w:szCs w:val="24"/>
        </w:rPr>
        <w:t xml:space="preserve">Mint minden vakcinánál, </w:t>
      </w:r>
      <w:r w:rsidR="0059674E">
        <w:rPr>
          <w:rFonts w:ascii="Times New Roman" w:hAnsi="Times New Roman" w:cs="Times New Roman"/>
          <w:color w:val="002000"/>
          <w:sz w:val="24"/>
          <w:szCs w:val="24"/>
        </w:rPr>
        <w:t>a COVID-19 megbetegedés ellen</w:t>
      </w:r>
      <w:r w:rsidR="00E64198">
        <w:rPr>
          <w:rFonts w:ascii="Times New Roman" w:hAnsi="Times New Roman" w:cs="Times New Roman"/>
          <w:color w:val="002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00"/>
          <w:sz w:val="24"/>
          <w:szCs w:val="24"/>
        </w:rPr>
        <w:t xml:space="preserve">végzett </w:t>
      </w:r>
      <w:proofErr w:type="spellStart"/>
      <w:r>
        <w:rPr>
          <w:rFonts w:ascii="Times New Roman" w:hAnsi="Times New Roman" w:cs="Times New Roman"/>
          <w:color w:val="002000"/>
          <w:sz w:val="24"/>
          <w:szCs w:val="24"/>
        </w:rPr>
        <w:t>vakcináció</w:t>
      </w:r>
      <w:proofErr w:type="spellEnd"/>
      <w:r>
        <w:rPr>
          <w:rFonts w:ascii="Times New Roman" w:hAnsi="Times New Roman" w:cs="Times New Roman"/>
          <w:color w:val="002000"/>
          <w:sz w:val="24"/>
          <w:szCs w:val="24"/>
        </w:rPr>
        <w:t xml:space="preserve"> esetében is előfordulhat, hogy az nem véd meg minden beoltott személyt.</w:t>
      </w:r>
    </w:p>
    <w:p w:rsidR="00A74A2B" w:rsidRDefault="00A74A2B" w:rsidP="00955864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A2B" w:rsidRDefault="00A74A2B" w:rsidP="00955864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7A9" w:rsidRDefault="00A447A9" w:rsidP="00A447A9">
      <w:pPr>
        <w:spacing w:before="12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Ellenjavallatok</w:t>
      </w:r>
    </w:p>
    <w:p w:rsidR="00A447A9" w:rsidRPr="0077204B" w:rsidRDefault="00A447A9" w:rsidP="0077204B">
      <w:pPr>
        <w:pStyle w:val="Listaszerbekezds"/>
        <w:numPr>
          <w:ilvl w:val="0"/>
          <w:numId w:val="5"/>
        </w:num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4B">
        <w:rPr>
          <w:rFonts w:ascii="Times New Roman" w:hAnsi="Times New Roman" w:cs="Times New Roman"/>
          <w:sz w:val="24"/>
          <w:szCs w:val="24"/>
        </w:rPr>
        <w:t xml:space="preserve">Akut lázas betegség </w:t>
      </w:r>
    </w:p>
    <w:p w:rsidR="0077204B" w:rsidRPr="0077204B" w:rsidRDefault="0077204B" w:rsidP="0077204B">
      <w:pPr>
        <w:pStyle w:val="Listaszerbekezds"/>
        <w:numPr>
          <w:ilvl w:val="0"/>
          <w:numId w:val="5"/>
        </w:num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4B">
        <w:rPr>
          <w:rFonts w:ascii="Times New Roman" w:hAnsi="Times New Roman" w:cs="Times New Roman"/>
          <w:sz w:val="24"/>
          <w:szCs w:val="24"/>
        </w:rPr>
        <w:t>Várandósság</w:t>
      </w:r>
    </w:p>
    <w:p w:rsidR="00A447A9" w:rsidRPr="0077204B" w:rsidRDefault="00A447A9" w:rsidP="0077204B">
      <w:pPr>
        <w:pStyle w:val="Listaszerbekezds"/>
        <w:numPr>
          <w:ilvl w:val="0"/>
          <w:numId w:val="5"/>
        </w:num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4B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E64198">
        <w:rPr>
          <w:rFonts w:ascii="Times New Roman" w:hAnsi="Times New Roman" w:cs="Times New Roman"/>
          <w:sz w:val="24"/>
          <w:szCs w:val="24"/>
        </w:rPr>
        <w:t>beadandó</w:t>
      </w:r>
      <w:r w:rsidRPr="0077204B">
        <w:rPr>
          <w:rFonts w:ascii="Times New Roman" w:hAnsi="Times New Roman" w:cs="Times New Roman"/>
          <w:sz w:val="24"/>
          <w:szCs w:val="24"/>
        </w:rPr>
        <w:t xml:space="preserve"> vakcina bármely összetevőjével szembeni súlyos allergiás reakció</w:t>
      </w:r>
    </w:p>
    <w:p w:rsidR="00A447A9" w:rsidRDefault="00A447A9" w:rsidP="0077204B">
      <w:pPr>
        <w:pStyle w:val="Listaszerbekezds"/>
        <w:numPr>
          <w:ilvl w:val="0"/>
          <w:numId w:val="5"/>
        </w:num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4B">
        <w:rPr>
          <w:rFonts w:ascii="Times New Roman" w:hAnsi="Times New Roman" w:cs="Times New Roman"/>
          <w:sz w:val="24"/>
          <w:szCs w:val="24"/>
        </w:rPr>
        <w:t xml:space="preserve">Az anamnézisben súlyos, kórházi ellátást igénylő gyógyszerrel (pl.penicillin) vagy védőoltással kapcsolatos </w:t>
      </w:r>
      <w:proofErr w:type="spellStart"/>
      <w:r w:rsidRPr="0077204B">
        <w:rPr>
          <w:rFonts w:ascii="Times New Roman" w:hAnsi="Times New Roman" w:cs="Times New Roman"/>
          <w:sz w:val="24"/>
          <w:szCs w:val="24"/>
        </w:rPr>
        <w:t>anafilaxiás</w:t>
      </w:r>
      <w:proofErr w:type="spellEnd"/>
      <w:r w:rsidRPr="0077204B">
        <w:rPr>
          <w:rFonts w:ascii="Times New Roman" w:hAnsi="Times New Roman" w:cs="Times New Roman"/>
          <w:sz w:val="24"/>
          <w:szCs w:val="24"/>
        </w:rPr>
        <w:t xml:space="preserve"> reakció</w:t>
      </w:r>
    </w:p>
    <w:p w:rsidR="0077204B" w:rsidRPr="0077204B" w:rsidRDefault="00E64198" w:rsidP="0077204B">
      <w:pPr>
        <w:pStyle w:val="Listaszerbekezds"/>
        <w:numPr>
          <w:ilvl w:val="0"/>
          <w:numId w:val="5"/>
        </w:num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7204B">
        <w:rPr>
          <w:rFonts w:ascii="Times New Roman" w:hAnsi="Times New Roman" w:cs="Times New Roman"/>
          <w:sz w:val="24"/>
          <w:szCs w:val="24"/>
        </w:rPr>
        <w:t>1</w:t>
      </w:r>
      <w:r w:rsidR="00F825F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év alatti </w:t>
      </w:r>
      <w:r w:rsidR="0077204B">
        <w:rPr>
          <w:rFonts w:ascii="Times New Roman" w:hAnsi="Times New Roman" w:cs="Times New Roman"/>
          <w:sz w:val="24"/>
          <w:szCs w:val="24"/>
        </w:rPr>
        <w:t>életkor</w:t>
      </w:r>
    </w:p>
    <w:p w:rsidR="0077204B" w:rsidRPr="0077204B" w:rsidRDefault="0077204B" w:rsidP="0077204B">
      <w:pPr>
        <w:spacing w:before="12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04B">
        <w:rPr>
          <w:rFonts w:ascii="Times New Roman" w:hAnsi="Times New Roman" w:cs="Times New Roman"/>
          <w:i/>
          <w:sz w:val="24"/>
          <w:szCs w:val="24"/>
        </w:rPr>
        <w:t>Várandósság</w:t>
      </w:r>
    </w:p>
    <w:p w:rsidR="0077204B" w:rsidRDefault="0077204B" w:rsidP="0077204B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4B">
        <w:rPr>
          <w:rFonts w:ascii="Times New Roman" w:hAnsi="Times New Roman" w:cs="Times New Roman"/>
          <w:sz w:val="24"/>
          <w:szCs w:val="24"/>
        </w:rPr>
        <w:t>Várandósság alatt az oltás nem ajánlott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04B" w:rsidRPr="00D56B37" w:rsidRDefault="0077204B" w:rsidP="0077204B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Fontos, </w:t>
      </w:r>
      <w:r w:rsidRPr="00D56B37">
        <w:rPr>
          <w:rFonts w:ascii="Times New Roman" w:hAnsi="Times New Roman" w:cs="Times New Roman"/>
          <w:sz w:val="24"/>
          <w:szCs w:val="24"/>
        </w:rPr>
        <w:t>hogy a fogamzásképes nők a második oltás után legalább 2 hónapig kerüljék a terhességet.</w:t>
      </w:r>
    </w:p>
    <w:p w:rsidR="0077204B" w:rsidRPr="0077204B" w:rsidRDefault="0077204B" w:rsidP="0077204B">
      <w:pPr>
        <w:spacing w:before="12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04B">
        <w:rPr>
          <w:rFonts w:ascii="Times New Roman" w:hAnsi="Times New Roman" w:cs="Times New Roman"/>
          <w:i/>
          <w:sz w:val="24"/>
          <w:szCs w:val="24"/>
        </w:rPr>
        <w:t>Szoptatás</w:t>
      </w:r>
    </w:p>
    <w:p w:rsidR="00A447A9" w:rsidRPr="00D56B37" w:rsidRDefault="0077204B" w:rsidP="0077204B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4B">
        <w:rPr>
          <w:rFonts w:ascii="Times New Roman" w:hAnsi="Times New Roman" w:cs="Times New Roman"/>
          <w:sz w:val="24"/>
          <w:szCs w:val="24"/>
        </w:rPr>
        <w:t>Nem ismert, hogy a vakcina kiválasztódik-e a humán anyatejbe.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04B">
        <w:rPr>
          <w:rFonts w:ascii="Times New Roman" w:hAnsi="Times New Roman" w:cs="Times New Roman"/>
          <w:sz w:val="24"/>
          <w:szCs w:val="24"/>
        </w:rPr>
        <w:t xml:space="preserve">Akik </w:t>
      </w:r>
      <w:r>
        <w:rPr>
          <w:rFonts w:ascii="Times New Roman" w:hAnsi="Times New Roman" w:cs="Times New Roman"/>
          <w:sz w:val="24"/>
          <w:szCs w:val="24"/>
        </w:rPr>
        <w:t>a kockázati csoportba tartoznak és a magyarországi oltási stratégia szerint oltásuk indokolt, amennyiben kérik a védő</w:t>
      </w:r>
      <w:r w:rsidRPr="0077204B">
        <w:rPr>
          <w:rFonts w:ascii="Times New Roman" w:hAnsi="Times New Roman" w:cs="Times New Roman"/>
          <w:sz w:val="24"/>
          <w:szCs w:val="24"/>
        </w:rPr>
        <w:t>oltást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204B">
        <w:rPr>
          <w:rFonts w:ascii="Times New Roman" w:hAnsi="Times New Roman" w:cs="Times New Roman"/>
          <w:sz w:val="24"/>
          <w:szCs w:val="24"/>
        </w:rPr>
        <w:t xml:space="preserve"> a szoptatás ideje alatt is megkaphatják</w:t>
      </w:r>
    </w:p>
    <w:p w:rsidR="009C3109" w:rsidRPr="009C3109" w:rsidRDefault="009C3109" w:rsidP="009C3109">
      <w:pPr>
        <w:spacing w:before="12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109">
        <w:rPr>
          <w:rFonts w:ascii="Times New Roman" w:hAnsi="Times New Roman" w:cs="Times New Roman"/>
          <w:i/>
          <w:sz w:val="24"/>
          <w:szCs w:val="24"/>
        </w:rPr>
        <w:t xml:space="preserve">Túlérzékenység és </w:t>
      </w:r>
      <w:proofErr w:type="spellStart"/>
      <w:r w:rsidRPr="009C3109">
        <w:rPr>
          <w:rFonts w:ascii="Times New Roman" w:hAnsi="Times New Roman" w:cs="Times New Roman"/>
          <w:i/>
          <w:sz w:val="24"/>
          <w:szCs w:val="24"/>
        </w:rPr>
        <w:t>anafilaxia</w:t>
      </w:r>
      <w:proofErr w:type="spellEnd"/>
    </w:p>
    <w:p w:rsidR="005E2D98" w:rsidRPr="00D56B37" w:rsidRDefault="005E2D98" w:rsidP="00D56B37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B37">
        <w:rPr>
          <w:rFonts w:ascii="Times New Roman" w:hAnsi="Times New Roman" w:cs="Times New Roman"/>
          <w:sz w:val="24"/>
          <w:szCs w:val="24"/>
        </w:rPr>
        <w:t xml:space="preserve">Azon személyek, akiknek kórtörténetében bármely oltóanyaggal, gyógyszerrel azonnali </w:t>
      </w:r>
      <w:proofErr w:type="spellStart"/>
      <w:r w:rsidRPr="00D56B37">
        <w:rPr>
          <w:rFonts w:ascii="Times New Roman" w:hAnsi="Times New Roman" w:cs="Times New Roman"/>
          <w:sz w:val="24"/>
          <w:szCs w:val="24"/>
        </w:rPr>
        <w:t>anafilaxiás</w:t>
      </w:r>
      <w:proofErr w:type="spellEnd"/>
      <w:r w:rsidRPr="00D56B37">
        <w:rPr>
          <w:rFonts w:ascii="Times New Roman" w:hAnsi="Times New Roman" w:cs="Times New Roman"/>
          <w:sz w:val="24"/>
          <w:szCs w:val="24"/>
        </w:rPr>
        <w:t xml:space="preserve"> reakció szerepel, nem kaphatják meg a védőoltást. A vakcina második adagját nem szabad beadni azoknak sem, akik </w:t>
      </w:r>
      <w:proofErr w:type="spellStart"/>
      <w:r w:rsidRPr="00D56B37">
        <w:rPr>
          <w:rFonts w:ascii="Times New Roman" w:hAnsi="Times New Roman" w:cs="Times New Roman"/>
          <w:sz w:val="24"/>
          <w:szCs w:val="24"/>
        </w:rPr>
        <w:t>anafilaxiás</w:t>
      </w:r>
      <w:proofErr w:type="spellEnd"/>
      <w:r w:rsidRPr="00D56B37">
        <w:rPr>
          <w:rFonts w:ascii="Times New Roman" w:hAnsi="Times New Roman" w:cs="Times New Roman"/>
          <w:sz w:val="24"/>
          <w:szCs w:val="24"/>
        </w:rPr>
        <w:t xml:space="preserve"> reakciót mutattak az első oltás alkalmazása során.</w:t>
      </w:r>
    </w:p>
    <w:p w:rsidR="009C3109" w:rsidRDefault="009C3109" w:rsidP="009C3109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oltás után 30 percen át az oltóponton kell maradni, az esetleges súlyos, allergiás reakció azonnali észlelése miatt. </w:t>
      </w:r>
    </w:p>
    <w:p w:rsidR="005E2D98" w:rsidRDefault="005E2D98" w:rsidP="00D56B37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0EB" w:rsidRDefault="004A20EB" w:rsidP="004A20EB">
      <w:pPr>
        <w:spacing w:before="12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COVID 19 betegség a kórtörténetben</w:t>
      </w:r>
    </w:p>
    <w:p w:rsidR="004A20EB" w:rsidRDefault="004A20EB" w:rsidP="004A20EB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Azon személyek is olthatók a vakcinával, akik kórtörténetében 3 hónapon túli igazolt COVID-19 fertőzés szerepel.</w:t>
      </w:r>
    </w:p>
    <w:p w:rsidR="004A20EB" w:rsidRDefault="004A20EB" w:rsidP="004A20EB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oltás előtt nem szükséges sem antigén gyorsteszt vagy PCR vizsgálat, sem pedig szerológiai vizsgálat akut vagy korábbi fertőzés kimutatására.</w:t>
      </w:r>
    </w:p>
    <w:p w:rsidR="004A20EB" w:rsidRDefault="004A20EB" w:rsidP="004A20EB">
      <w:pPr>
        <w:spacing w:before="12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Krónikus, alapbetegséggel rendelkezők oltása</w:t>
      </w:r>
    </w:p>
    <w:p w:rsidR="004A20EB" w:rsidRDefault="004A20EB" w:rsidP="004A20EB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oltás krónikus betegséggel rendelkező személyeknek adható, akiknél nem áll fenn az oltásra vonatkozó kontraindikáció. </w:t>
      </w:r>
    </w:p>
    <w:p w:rsidR="004A20EB" w:rsidRDefault="004A20EB" w:rsidP="004A20EB">
      <w:pPr>
        <w:spacing w:before="12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Immunhiányos személyek oltása</w:t>
      </w:r>
    </w:p>
    <w:p w:rsidR="004A20EB" w:rsidRDefault="004A20EB" w:rsidP="004A20EB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HIV-fertőzés vagy más okból immunhiányos állapotban lévő, vagy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immunszuppresszív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kezelés alatt álló személyek fokozottan veszélyeztetettek lehetnek a súlyos COVID-19 megbetegedés kialakulásában. Jelenleg nem állna</w:t>
      </w:r>
      <w:r w:rsidR="008750CE">
        <w:rPr>
          <w:rFonts w:ascii="Times New Roman" w:hAnsi="Times New Roman" w:cs="Times New Roman"/>
          <w:sz w:val="24"/>
          <w:szCs w:val="24"/>
        </w:rPr>
        <w:t>k rendelkezésre adatok a vakcinák</w:t>
      </w:r>
      <w:r>
        <w:rPr>
          <w:rFonts w:ascii="Times New Roman" w:hAnsi="Times New Roman" w:cs="Times New Roman"/>
          <w:sz w:val="24"/>
          <w:szCs w:val="24"/>
        </w:rPr>
        <w:t xml:space="preserve"> biztonságosságának és hatékonyságának megállapításához ezekben a csoportokban. Ezen betegek kaphatnak COVID-19 vakcinát, ha más ellenjavallat nincs, ugyanakkor fennáll a csökkent immunválasz lehetősége az oltás után</w:t>
      </w:r>
      <w:r w:rsidR="003339CA">
        <w:rPr>
          <w:rFonts w:ascii="Times New Roman" w:hAnsi="Times New Roman" w:cs="Times New Roman"/>
          <w:sz w:val="24"/>
          <w:szCs w:val="24"/>
        </w:rPr>
        <w:t>.</w:t>
      </w:r>
    </w:p>
    <w:p w:rsidR="004A20EB" w:rsidRDefault="004A20EB" w:rsidP="00D56B37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0EB" w:rsidRPr="003339CA" w:rsidRDefault="003339CA" w:rsidP="00D56B37">
      <w:pPr>
        <w:spacing w:before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9CA">
        <w:rPr>
          <w:rFonts w:ascii="Times New Roman" w:hAnsi="Times New Roman" w:cs="Times New Roman"/>
          <w:b/>
          <w:sz w:val="24"/>
          <w:szCs w:val="24"/>
        </w:rPr>
        <w:t>Mellékhatások</w:t>
      </w:r>
    </w:p>
    <w:p w:rsidR="005E2D98" w:rsidRPr="00D56B37" w:rsidRDefault="005E2D98" w:rsidP="00D56B37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B37">
        <w:rPr>
          <w:rFonts w:ascii="Times New Roman" w:hAnsi="Times New Roman" w:cs="Times New Roman"/>
          <w:sz w:val="24"/>
          <w:szCs w:val="24"/>
        </w:rPr>
        <w:lastRenderedPageBreak/>
        <w:t xml:space="preserve">A védőoltás beadása után oltási reakciók fordulhatnak elő. Ezek közül a leggyakoribbak: fájdalom a beadás helyén, fejfájás, hidegrázás, fáradtság, izomfájdalom, láz, injekció beadási helyén jelentkező duzzanat. </w:t>
      </w:r>
    </w:p>
    <w:p w:rsidR="005E2D98" w:rsidRPr="00D56B37" w:rsidRDefault="005E2D98" w:rsidP="00D56B37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B37">
        <w:rPr>
          <w:rFonts w:ascii="Times New Roman" w:hAnsi="Times New Roman" w:cs="Times New Roman"/>
          <w:sz w:val="24"/>
          <w:szCs w:val="24"/>
        </w:rPr>
        <w:t xml:space="preserve">Nagyon ritkán előfordulhat: megnagyobbodott </w:t>
      </w:r>
      <w:r w:rsidR="008750CE">
        <w:rPr>
          <w:rFonts w:ascii="Times New Roman" w:hAnsi="Times New Roman" w:cs="Times New Roman"/>
          <w:sz w:val="24"/>
          <w:szCs w:val="24"/>
        </w:rPr>
        <w:t xml:space="preserve">nyirokcsomók </w:t>
      </w:r>
      <w:r w:rsidR="008750CE">
        <w:rPr>
          <w:rFonts w:ascii="Times New Roman" w:hAnsi="Times New Roman" w:cs="Times New Roman"/>
          <w:color w:val="002000"/>
          <w:sz w:val="24"/>
          <w:szCs w:val="24"/>
        </w:rPr>
        <w:t>(hónalji nyirokcsomó duzzanata, érzékenysége),</w:t>
      </w:r>
      <w:r w:rsidRPr="00D56B37">
        <w:rPr>
          <w:rFonts w:ascii="Times New Roman" w:hAnsi="Times New Roman" w:cs="Times New Roman"/>
          <w:sz w:val="24"/>
          <w:szCs w:val="24"/>
        </w:rPr>
        <w:t xml:space="preserve"> rossz közérzet, végtagfájdalom, álmatlanság, viszketés az injekció beadási helyén.</w:t>
      </w:r>
    </w:p>
    <w:p w:rsidR="005E2D98" w:rsidRDefault="005E2D98" w:rsidP="00D56B37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B37">
        <w:rPr>
          <w:rFonts w:ascii="Times New Roman" w:hAnsi="Times New Roman" w:cs="Times New Roman"/>
          <w:sz w:val="24"/>
          <w:szCs w:val="24"/>
        </w:rPr>
        <w:t>Ezek általában enyhék vagy közepesen súlyosak és a vakcina beadása után pár napon belül elmúlnak.</w:t>
      </w:r>
    </w:p>
    <w:p w:rsidR="008750CE" w:rsidRPr="00D56B37" w:rsidRDefault="008750CE" w:rsidP="00D56B37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9CA" w:rsidRPr="00D56B37" w:rsidRDefault="003339CA" w:rsidP="003339CA">
      <w:pPr>
        <w:spacing w:before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B37">
        <w:rPr>
          <w:rFonts w:ascii="Times New Roman" w:hAnsi="Times New Roman" w:cs="Times New Roman"/>
          <w:b/>
          <w:sz w:val="24"/>
          <w:szCs w:val="24"/>
        </w:rPr>
        <w:t>Szorongással kapcsolatos reakciók</w:t>
      </w:r>
    </w:p>
    <w:p w:rsidR="003339CA" w:rsidRPr="00D56B37" w:rsidRDefault="003339CA" w:rsidP="003339CA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B37">
        <w:rPr>
          <w:rFonts w:ascii="Times New Roman" w:hAnsi="Times New Roman" w:cs="Times New Roman"/>
          <w:sz w:val="24"/>
          <w:szCs w:val="24"/>
        </w:rPr>
        <w:t xml:space="preserve">A vakcina beadásával összefüggésben szorongással kapcsolatos reakciók, köztük ájulás, </w:t>
      </w:r>
      <w:proofErr w:type="spellStart"/>
      <w:r w:rsidRPr="00D56B37">
        <w:rPr>
          <w:rFonts w:ascii="Times New Roman" w:hAnsi="Times New Roman" w:cs="Times New Roman"/>
          <w:sz w:val="24"/>
          <w:szCs w:val="24"/>
        </w:rPr>
        <w:t>hiperventilláció</w:t>
      </w:r>
      <w:proofErr w:type="spellEnd"/>
      <w:r w:rsidRPr="00D56B37">
        <w:rPr>
          <w:rFonts w:ascii="Times New Roman" w:hAnsi="Times New Roman" w:cs="Times New Roman"/>
          <w:sz w:val="24"/>
          <w:szCs w:val="24"/>
        </w:rPr>
        <w:t xml:space="preserve"> vagy stresszel kapcsolatos reakciók fordulhatnak elő a tűszúrásra adott </w:t>
      </w:r>
      <w:proofErr w:type="spellStart"/>
      <w:r w:rsidRPr="00D56B37">
        <w:rPr>
          <w:rFonts w:ascii="Times New Roman" w:hAnsi="Times New Roman" w:cs="Times New Roman"/>
          <w:sz w:val="24"/>
          <w:szCs w:val="24"/>
        </w:rPr>
        <w:t>pszichogén</w:t>
      </w:r>
      <w:proofErr w:type="spellEnd"/>
      <w:r w:rsidRPr="00D56B37">
        <w:rPr>
          <w:rFonts w:ascii="Times New Roman" w:hAnsi="Times New Roman" w:cs="Times New Roman"/>
          <w:sz w:val="24"/>
          <w:szCs w:val="24"/>
        </w:rPr>
        <w:t xml:space="preserve"> válaszként. Fontos óvintézkedéseket alkalmazni az ájulás miatti sérülések elkerülése érdekében.</w:t>
      </w:r>
    </w:p>
    <w:p w:rsidR="003339CA" w:rsidRPr="00D56B37" w:rsidRDefault="003339CA" w:rsidP="003339CA">
      <w:pPr>
        <w:spacing w:before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6B37">
        <w:rPr>
          <w:rFonts w:ascii="Times New Roman" w:hAnsi="Times New Roman" w:cs="Times New Roman"/>
          <w:b/>
          <w:sz w:val="24"/>
          <w:szCs w:val="24"/>
        </w:rPr>
        <w:t>Thrombocytopenia</w:t>
      </w:r>
      <w:proofErr w:type="spellEnd"/>
      <w:r w:rsidRPr="00D56B37">
        <w:rPr>
          <w:rFonts w:ascii="Times New Roman" w:hAnsi="Times New Roman" w:cs="Times New Roman"/>
          <w:b/>
          <w:sz w:val="24"/>
          <w:szCs w:val="24"/>
        </w:rPr>
        <w:t xml:space="preserve"> és koagulációs zavar</w:t>
      </w:r>
    </w:p>
    <w:p w:rsidR="003339CA" w:rsidRDefault="003339CA" w:rsidP="003339CA">
      <w:pPr>
        <w:spacing w:before="120" w:line="264" w:lineRule="auto"/>
        <w:jc w:val="both"/>
      </w:pPr>
      <w:r w:rsidRPr="00D56B37">
        <w:rPr>
          <w:rFonts w:ascii="Times New Roman" w:hAnsi="Times New Roman" w:cs="Times New Roman"/>
          <w:sz w:val="24"/>
          <w:szCs w:val="24"/>
        </w:rPr>
        <w:t xml:space="preserve">Mint minden </w:t>
      </w:r>
      <w:proofErr w:type="spellStart"/>
      <w:r w:rsidRPr="00D56B37">
        <w:rPr>
          <w:rFonts w:ascii="Times New Roman" w:hAnsi="Times New Roman" w:cs="Times New Roman"/>
          <w:sz w:val="24"/>
          <w:szCs w:val="24"/>
        </w:rPr>
        <w:t>intramuscularis</w:t>
      </w:r>
      <w:proofErr w:type="spellEnd"/>
      <w:r w:rsidRPr="00D56B37">
        <w:rPr>
          <w:rFonts w:ascii="Times New Roman" w:hAnsi="Times New Roman" w:cs="Times New Roman"/>
          <w:sz w:val="24"/>
          <w:szCs w:val="24"/>
        </w:rPr>
        <w:t xml:space="preserve"> injekciónál, a vakcina beadása során k</w:t>
      </w:r>
      <w:r>
        <w:rPr>
          <w:rFonts w:ascii="Times New Roman" w:hAnsi="Times New Roman" w:cs="Times New Roman"/>
          <w:sz w:val="24"/>
          <w:szCs w:val="24"/>
        </w:rPr>
        <w:t xml:space="preserve">örültekintéssel kell eljárni a véralvadás-gátló </w:t>
      </w:r>
      <w:r w:rsidRPr="00D56B37">
        <w:rPr>
          <w:rFonts w:ascii="Times New Roman" w:hAnsi="Times New Roman" w:cs="Times New Roman"/>
          <w:sz w:val="24"/>
          <w:szCs w:val="24"/>
        </w:rPr>
        <w:t xml:space="preserve">terápiát kapó vagy </w:t>
      </w:r>
      <w:proofErr w:type="spellStart"/>
      <w:r w:rsidRPr="00D56B37">
        <w:rPr>
          <w:rFonts w:ascii="Times New Roman" w:hAnsi="Times New Roman" w:cs="Times New Roman"/>
          <w:sz w:val="24"/>
          <w:szCs w:val="24"/>
        </w:rPr>
        <w:t>thrombocytopeniás</w:t>
      </w:r>
      <w:proofErr w:type="spellEnd"/>
      <w:r w:rsidRPr="00D56B37">
        <w:rPr>
          <w:rFonts w:ascii="Times New Roman" w:hAnsi="Times New Roman" w:cs="Times New Roman"/>
          <w:sz w:val="24"/>
          <w:szCs w:val="24"/>
        </w:rPr>
        <w:t xml:space="preserve">, illetve véralvadási zavarban (például </w:t>
      </w:r>
      <w:proofErr w:type="spellStart"/>
      <w:r w:rsidRPr="00D56B37">
        <w:rPr>
          <w:rFonts w:ascii="Times New Roman" w:hAnsi="Times New Roman" w:cs="Times New Roman"/>
          <w:sz w:val="24"/>
          <w:szCs w:val="24"/>
        </w:rPr>
        <w:t>hemofíliában</w:t>
      </w:r>
      <w:proofErr w:type="spellEnd"/>
      <w:r w:rsidRPr="00D56B37">
        <w:rPr>
          <w:rFonts w:ascii="Times New Roman" w:hAnsi="Times New Roman" w:cs="Times New Roman"/>
          <w:sz w:val="24"/>
          <w:szCs w:val="24"/>
        </w:rPr>
        <w:t xml:space="preserve">) szenvedő egyéneknél, mivel náluk vérzés vagy véraláfutás fordulhat elő az </w:t>
      </w:r>
      <w:proofErr w:type="spellStart"/>
      <w:r w:rsidRPr="00D56B37">
        <w:rPr>
          <w:rFonts w:ascii="Times New Roman" w:hAnsi="Times New Roman" w:cs="Times New Roman"/>
          <w:sz w:val="24"/>
          <w:szCs w:val="24"/>
        </w:rPr>
        <w:t>intramuscularis</w:t>
      </w:r>
      <w:proofErr w:type="spellEnd"/>
      <w:r w:rsidRPr="00D56B37">
        <w:rPr>
          <w:rFonts w:ascii="Times New Roman" w:hAnsi="Times New Roman" w:cs="Times New Roman"/>
          <w:sz w:val="24"/>
          <w:szCs w:val="24"/>
        </w:rPr>
        <w:t xml:space="preserve"> alkalmazást követően.</w:t>
      </w:r>
    </w:p>
    <w:p w:rsidR="005E2D98" w:rsidRPr="00D56B37" w:rsidRDefault="005E2D98" w:rsidP="00D56B37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7A9" w:rsidRPr="00D56B37" w:rsidRDefault="00A447A9" w:rsidP="00A447A9">
      <w:pPr>
        <w:spacing w:before="12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6B37">
        <w:rPr>
          <w:rFonts w:ascii="Times New Roman" w:hAnsi="Times New Roman" w:cs="Times New Roman"/>
          <w:b/>
          <w:bCs/>
          <w:sz w:val="24"/>
          <w:szCs w:val="24"/>
        </w:rPr>
        <w:t>Felcserélhetőség</w:t>
      </w:r>
      <w:r w:rsidR="003339CA">
        <w:rPr>
          <w:rFonts w:ascii="Times New Roman" w:hAnsi="Times New Roman" w:cs="Times New Roman"/>
          <w:b/>
          <w:bCs/>
          <w:sz w:val="24"/>
          <w:szCs w:val="24"/>
        </w:rPr>
        <w:t>, más vakcinákkal együttadás</w:t>
      </w:r>
    </w:p>
    <w:p w:rsidR="00A447A9" w:rsidRPr="00D56B37" w:rsidRDefault="008750CE" w:rsidP="00A447A9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Jelenleg nem állnak rendelkezésre adatok a</w:t>
      </w:r>
      <w:r w:rsidR="00A447A9" w:rsidRPr="00D56B37">
        <w:rPr>
          <w:rFonts w:ascii="Times New Roman" w:hAnsi="Times New Roman" w:cs="Times New Roman"/>
          <w:sz w:val="24"/>
          <w:szCs w:val="24"/>
        </w:rPr>
        <w:t xml:space="preserve"> COVID-19 elleni oltóanyagok</w:t>
      </w:r>
      <w:r>
        <w:rPr>
          <w:rFonts w:ascii="Times New Roman" w:hAnsi="Times New Roman" w:cs="Times New Roman"/>
          <w:sz w:val="24"/>
          <w:szCs w:val="24"/>
        </w:rPr>
        <w:t xml:space="preserve"> felcserélhetőségre vonatkozóan. </w:t>
      </w:r>
      <w:r w:rsidR="0059674E">
        <w:rPr>
          <w:rFonts w:ascii="Times New Roman" w:hAnsi="Times New Roman" w:cs="Times New Roman"/>
          <w:sz w:val="24"/>
          <w:szCs w:val="24"/>
        </w:rPr>
        <w:t>A</w:t>
      </w:r>
      <w:r w:rsidR="00A447A9" w:rsidRPr="00D56B37">
        <w:rPr>
          <w:rFonts w:ascii="Times New Roman" w:hAnsi="Times New Roman" w:cs="Times New Roman"/>
          <w:sz w:val="24"/>
          <w:szCs w:val="24"/>
        </w:rPr>
        <w:t>z oltási sorozatot, ugya</w:t>
      </w:r>
      <w:r w:rsidR="00A447A9">
        <w:rPr>
          <w:rFonts w:ascii="Times New Roman" w:hAnsi="Times New Roman" w:cs="Times New Roman"/>
          <w:sz w:val="24"/>
          <w:szCs w:val="24"/>
        </w:rPr>
        <w:t xml:space="preserve">nazon vakcinával kell befejezni. </w:t>
      </w:r>
    </w:p>
    <w:p w:rsidR="003339CA" w:rsidRPr="00D56B37" w:rsidRDefault="003339CA" w:rsidP="003339CA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B37">
        <w:rPr>
          <w:rFonts w:ascii="Times New Roman" w:hAnsi="Times New Roman" w:cs="Times New Roman"/>
          <w:sz w:val="24"/>
          <w:szCs w:val="24"/>
        </w:rPr>
        <w:t>A COVID-19 vak</w:t>
      </w:r>
      <w:r w:rsidR="00697210">
        <w:rPr>
          <w:rFonts w:ascii="Times New Roman" w:hAnsi="Times New Roman" w:cs="Times New Roman"/>
          <w:sz w:val="24"/>
          <w:szCs w:val="24"/>
        </w:rPr>
        <w:t xml:space="preserve">cinák </w:t>
      </w:r>
      <w:r w:rsidRPr="00D56B37">
        <w:rPr>
          <w:rFonts w:ascii="Times New Roman" w:hAnsi="Times New Roman" w:cs="Times New Roman"/>
          <w:sz w:val="24"/>
          <w:szCs w:val="24"/>
        </w:rPr>
        <w:t xml:space="preserve">más </w:t>
      </w:r>
      <w:r w:rsidR="00697210">
        <w:rPr>
          <w:rFonts w:ascii="Times New Roman" w:hAnsi="Times New Roman" w:cs="Times New Roman"/>
          <w:sz w:val="24"/>
          <w:szCs w:val="24"/>
        </w:rPr>
        <w:t xml:space="preserve">fertőzés/betegség elleni </w:t>
      </w:r>
      <w:r w:rsidRPr="00D56B37">
        <w:rPr>
          <w:rFonts w:ascii="Times New Roman" w:hAnsi="Times New Roman" w:cs="Times New Roman"/>
          <w:sz w:val="24"/>
          <w:szCs w:val="24"/>
        </w:rPr>
        <w:t xml:space="preserve">oltóanyaggal </w:t>
      </w:r>
      <w:r w:rsidR="00697210">
        <w:rPr>
          <w:rFonts w:ascii="Times New Roman" w:hAnsi="Times New Roman" w:cs="Times New Roman"/>
          <w:sz w:val="24"/>
          <w:szCs w:val="24"/>
        </w:rPr>
        <w:t xml:space="preserve">történő egyidejű alkalmazására nem állnak rendelkezésre adatok. Emiatt más vakcinával egyidejűleg </w:t>
      </w:r>
      <w:r w:rsidRPr="00D56B37">
        <w:rPr>
          <w:rFonts w:ascii="Times New Roman" w:hAnsi="Times New Roman" w:cs="Times New Roman"/>
          <w:sz w:val="24"/>
          <w:szCs w:val="24"/>
        </w:rPr>
        <w:t xml:space="preserve">nem adható be, legalább </w:t>
      </w:r>
      <w:r w:rsidR="0038670E">
        <w:rPr>
          <w:rFonts w:ascii="Times New Roman" w:hAnsi="Times New Roman" w:cs="Times New Roman"/>
          <w:sz w:val="24"/>
          <w:szCs w:val="24"/>
        </w:rPr>
        <w:t>2</w:t>
      </w:r>
      <w:r w:rsidRPr="00D56B37">
        <w:rPr>
          <w:rFonts w:ascii="Times New Roman" w:hAnsi="Times New Roman" w:cs="Times New Roman"/>
          <w:sz w:val="24"/>
          <w:szCs w:val="24"/>
        </w:rPr>
        <w:t xml:space="preserve"> hetes időközzel </w:t>
      </w:r>
      <w:r w:rsidR="0038670E">
        <w:rPr>
          <w:rFonts w:ascii="Times New Roman" w:hAnsi="Times New Roman" w:cs="Times New Roman"/>
          <w:sz w:val="24"/>
          <w:szCs w:val="24"/>
        </w:rPr>
        <w:t xml:space="preserve">adható be </w:t>
      </w:r>
      <w:r w:rsidRPr="00D56B37">
        <w:rPr>
          <w:rFonts w:ascii="Times New Roman" w:hAnsi="Times New Roman" w:cs="Times New Roman"/>
          <w:sz w:val="24"/>
          <w:szCs w:val="24"/>
        </w:rPr>
        <w:t>bármely más védőoltás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6B37">
        <w:rPr>
          <w:rFonts w:ascii="Times New Roman" w:hAnsi="Times New Roman" w:cs="Times New Roman"/>
          <w:sz w:val="24"/>
          <w:szCs w:val="24"/>
        </w:rPr>
        <w:t xml:space="preserve">Ha </w:t>
      </w:r>
      <w:r w:rsidR="00697210">
        <w:rPr>
          <w:rFonts w:ascii="Times New Roman" w:hAnsi="Times New Roman" w:cs="Times New Roman"/>
          <w:sz w:val="24"/>
          <w:szCs w:val="24"/>
        </w:rPr>
        <w:t>bármelyik</w:t>
      </w:r>
      <w:r w:rsidRPr="00D56B37">
        <w:rPr>
          <w:rFonts w:ascii="Times New Roman" w:hAnsi="Times New Roman" w:cs="Times New Roman"/>
          <w:sz w:val="24"/>
          <w:szCs w:val="24"/>
        </w:rPr>
        <w:t xml:space="preserve"> COVID-19 </w:t>
      </w:r>
      <w:r w:rsidR="00697210">
        <w:rPr>
          <w:rFonts w:ascii="Times New Roman" w:hAnsi="Times New Roman" w:cs="Times New Roman"/>
          <w:sz w:val="24"/>
          <w:szCs w:val="24"/>
        </w:rPr>
        <w:t>elleni</w:t>
      </w:r>
      <w:r w:rsidRPr="00D56B37">
        <w:rPr>
          <w:rFonts w:ascii="Times New Roman" w:hAnsi="Times New Roman" w:cs="Times New Roman"/>
          <w:sz w:val="24"/>
          <w:szCs w:val="24"/>
        </w:rPr>
        <w:t>vakcinát véletlenül beadják egy másik oltást követő 4 héten belül, akkor az oltásokat nem kell megismételni egyik vakcina esetében sem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D98" w:rsidRDefault="005E2D98" w:rsidP="00D56B37">
      <w:pPr>
        <w:shd w:val="clear" w:color="auto" w:fill="FFFFFF"/>
        <w:spacing w:before="120" w:line="264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5E2D98" w:rsidRDefault="005E2D98" w:rsidP="00D56B37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B37">
        <w:rPr>
          <w:rFonts w:ascii="Times New Roman" w:hAnsi="Times New Roman" w:cs="Times New Roman"/>
          <w:sz w:val="24"/>
          <w:szCs w:val="24"/>
        </w:rPr>
        <w:t>Az ajánlások változhatnak, amint további információk válnak elérhetővé, vagy további oltóanyagokat engedélyeznek</w:t>
      </w:r>
    </w:p>
    <w:p w:rsidR="00EF3206" w:rsidRDefault="00EF3206" w:rsidP="00D56B37">
      <w:pPr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210" w:rsidRDefault="00697210" w:rsidP="003746D3">
      <w:pPr>
        <w:spacing w:before="12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206" w:rsidRPr="003746D3" w:rsidRDefault="00EF3206" w:rsidP="003746D3">
      <w:pPr>
        <w:spacing w:before="12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D3">
        <w:rPr>
          <w:rFonts w:ascii="Times New Roman" w:hAnsi="Times New Roman" w:cs="Times New Roman"/>
          <w:b/>
          <w:sz w:val="28"/>
          <w:szCs w:val="28"/>
        </w:rPr>
        <w:t>Gyakorlati teendők a védőoltás előtt</w:t>
      </w:r>
    </w:p>
    <w:p w:rsidR="00D56B37" w:rsidRDefault="00D56B37" w:rsidP="00D56B37">
      <w:pPr>
        <w:pStyle w:val="Listaszerbekezds"/>
        <w:shd w:val="clear" w:color="auto" w:fill="FFFFFF"/>
        <w:jc w:val="both"/>
      </w:pPr>
    </w:p>
    <w:p w:rsidR="00D56B37" w:rsidRPr="003746D3" w:rsidRDefault="00D56B37" w:rsidP="00D56B37">
      <w:pPr>
        <w:pStyle w:val="Listaszerbekezds"/>
        <w:numPr>
          <w:ilvl w:val="0"/>
          <w:numId w:val="3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46D3">
        <w:rPr>
          <w:rFonts w:ascii="Times New Roman" w:hAnsi="Times New Roman" w:cs="Times New Roman"/>
          <w:sz w:val="24"/>
          <w:szCs w:val="24"/>
        </w:rPr>
        <w:t>Az ügyintézés gyorsítása érdekében kinyomtatva, kitöltve hozza magával a beleegyező nyilatkozat</w:t>
      </w:r>
      <w:r w:rsidR="00EF3206" w:rsidRPr="003746D3">
        <w:rPr>
          <w:rFonts w:ascii="Times New Roman" w:hAnsi="Times New Roman" w:cs="Times New Roman"/>
          <w:sz w:val="24"/>
          <w:szCs w:val="24"/>
        </w:rPr>
        <w:t>ot</w:t>
      </w:r>
      <w:r w:rsidRPr="003746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6D3">
        <w:rPr>
          <w:rFonts w:ascii="Times New Roman" w:hAnsi="Times New Roman" w:cs="Times New Roman"/>
          <w:sz w:val="24"/>
          <w:szCs w:val="24"/>
        </w:rPr>
        <w:t xml:space="preserve">( </w:t>
      </w:r>
      <w:hyperlink r:id="rId8" w:history="1">
        <w:r w:rsidRPr="003746D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</w:t>
        </w:r>
        <w:proofErr w:type="gramEnd"/>
        <w:r w:rsidRPr="003746D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://koronavirus.gov.hu/letoltheto-tajekoztatok</w:t>
        </w:r>
      </w:hyperlink>
      <w:r w:rsidRPr="003746D3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56B37" w:rsidRPr="003746D3" w:rsidRDefault="00D56B37" w:rsidP="00D56B37">
      <w:p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56B37" w:rsidRPr="003746D3" w:rsidRDefault="00D56B37" w:rsidP="00D56B37">
      <w:pPr>
        <w:pStyle w:val="Listaszerbekezds"/>
        <w:numPr>
          <w:ilvl w:val="0"/>
          <w:numId w:val="3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46D3">
        <w:rPr>
          <w:rFonts w:ascii="Times New Roman" w:hAnsi="Times New Roman" w:cs="Times New Roman"/>
          <w:sz w:val="24"/>
          <w:szCs w:val="24"/>
        </w:rPr>
        <w:t xml:space="preserve">Gondolja végig, hogy: </w:t>
      </w:r>
    </w:p>
    <w:p w:rsidR="00D56B37" w:rsidRPr="003746D3" w:rsidRDefault="00D56B37" w:rsidP="00D56B37">
      <w:pPr>
        <w:pStyle w:val="Listaszerbekezds"/>
        <w:numPr>
          <w:ilvl w:val="1"/>
          <w:numId w:val="3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46D3">
        <w:rPr>
          <w:rFonts w:ascii="Times New Roman" w:hAnsi="Times New Roman" w:cs="Times New Roman"/>
          <w:sz w:val="24"/>
          <w:szCs w:val="24"/>
        </w:rPr>
        <w:lastRenderedPageBreak/>
        <w:t xml:space="preserve">van-e krónikus betegsége, </w:t>
      </w:r>
    </w:p>
    <w:p w:rsidR="00D56B37" w:rsidRPr="003746D3" w:rsidRDefault="00D56B37" w:rsidP="00D56B37">
      <w:pPr>
        <w:pStyle w:val="Listaszerbekezds"/>
        <w:numPr>
          <w:ilvl w:val="1"/>
          <w:numId w:val="3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46D3">
        <w:rPr>
          <w:rFonts w:ascii="Times New Roman" w:hAnsi="Times New Roman" w:cs="Times New Roman"/>
          <w:sz w:val="24"/>
          <w:szCs w:val="24"/>
        </w:rPr>
        <w:t>a közelmúltban volt-e súlyos betegsége (különösen az elmúlt 3 hónapban),</w:t>
      </w:r>
    </w:p>
    <w:p w:rsidR="00D56B37" w:rsidRPr="003746D3" w:rsidRDefault="00D56B37" w:rsidP="00D56B37">
      <w:pPr>
        <w:pStyle w:val="Listaszerbekezds"/>
        <w:numPr>
          <w:ilvl w:val="1"/>
          <w:numId w:val="3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46D3">
        <w:rPr>
          <w:rFonts w:ascii="Times New Roman" w:hAnsi="Times New Roman" w:cs="Times New Roman"/>
          <w:sz w:val="24"/>
          <w:szCs w:val="24"/>
        </w:rPr>
        <w:t>volt-e az elmúlt 2 hétben akut megbetegedése?</w:t>
      </w:r>
    </w:p>
    <w:p w:rsidR="00D56B37" w:rsidRPr="003746D3" w:rsidRDefault="00D56B37" w:rsidP="00D56B37">
      <w:p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56B37" w:rsidRPr="003746D3" w:rsidRDefault="00D56B37" w:rsidP="00D56B37">
      <w:pPr>
        <w:pStyle w:val="Listaszerbekezds"/>
        <w:numPr>
          <w:ilvl w:val="0"/>
          <w:numId w:val="4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46D3">
        <w:rPr>
          <w:rFonts w:ascii="Times New Roman" w:hAnsi="Times New Roman" w:cs="Times New Roman"/>
          <w:sz w:val="24"/>
          <w:szCs w:val="24"/>
        </w:rPr>
        <w:t>Érdemes összeírni, hogy milyen gyógyszereket szed. Amennyiben a közelmúltban immunrendszert gyengítő kezelésben részesült, az erre vonatkozó dokumentációt javasolt magával vinni.</w:t>
      </w:r>
    </w:p>
    <w:p w:rsidR="00D56B37" w:rsidRPr="003746D3" w:rsidRDefault="00D56B37" w:rsidP="00D56B37">
      <w:p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56B37" w:rsidRPr="003746D3" w:rsidRDefault="00D56B37" w:rsidP="00D56B37">
      <w:pPr>
        <w:pStyle w:val="Listaszerbekezds"/>
        <w:numPr>
          <w:ilvl w:val="0"/>
          <w:numId w:val="4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46D3">
        <w:rPr>
          <w:rFonts w:ascii="Times New Roman" w:hAnsi="Times New Roman" w:cs="Times New Roman"/>
          <w:sz w:val="24"/>
          <w:szCs w:val="24"/>
        </w:rPr>
        <w:t>Vigye magával a személyazonosító iratait, TAJ-kártyáját!</w:t>
      </w:r>
    </w:p>
    <w:p w:rsidR="00D56B37" w:rsidRPr="003746D3" w:rsidRDefault="00D56B37" w:rsidP="00D56B37">
      <w:p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56B37" w:rsidRPr="003746D3" w:rsidRDefault="00D56B37" w:rsidP="00D56B37">
      <w:pPr>
        <w:pStyle w:val="Listaszerbekezds"/>
        <w:numPr>
          <w:ilvl w:val="0"/>
          <w:numId w:val="4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46D3">
        <w:rPr>
          <w:rFonts w:ascii="Times New Roman" w:hAnsi="Times New Roman" w:cs="Times New Roman"/>
          <w:sz w:val="24"/>
          <w:szCs w:val="24"/>
        </w:rPr>
        <w:t>A védőoltás előtt – a szokásos napi ritmusának megfelelően – igyon és egyen! Amennyiben vérvételkor, védőoltáskor vagy injekció beadása kapcsán előfordult már ájulás, akkor vigyen magával egy palack vizet és esetleg szőlőcukrot!</w:t>
      </w:r>
    </w:p>
    <w:p w:rsidR="00D56B37" w:rsidRPr="003746D3" w:rsidRDefault="00D56B37" w:rsidP="00D56B37">
      <w:p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56B37" w:rsidRPr="003746D3" w:rsidRDefault="00D56B37" w:rsidP="00D56B37">
      <w:pPr>
        <w:pStyle w:val="Listaszerbekezds"/>
        <w:numPr>
          <w:ilvl w:val="0"/>
          <w:numId w:val="4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46D3">
        <w:rPr>
          <w:rFonts w:ascii="Times New Roman" w:hAnsi="Times New Roman" w:cs="Times New Roman"/>
          <w:sz w:val="24"/>
          <w:szCs w:val="24"/>
        </w:rPr>
        <w:t>Lehetőleg olyan öltözékben érkezzen, amiben könnyen szabaddá tudja tenni a felkarját! Praktikus megoldás lehet a rövidujjas póló, rétegesen öltözve.</w:t>
      </w:r>
    </w:p>
    <w:p w:rsidR="00D56B37" w:rsidRPr="003746D3" w:rsidRDefault="00D56B37" w:rsidP="00D56B37">
      <w:p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56B37" w:rsidRPr="003746D3" w:rsidRDefault="00D56B37" w:rsidP="00D56B37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46D3">
        <w:rPr>
          <w:rFonts w:ascii="Times New Roman" w:hAnsi="Times New Roman" w:cs="Times New Roman"/>
          <w:sz w:val="24"/>
          <w:szCs w:val="24"/>
        </w:rPr>
        <w:t>Felmerülhet kérdésként, hogy a védőoltás után este otthon szabad-e alkoholt fogyasztani. Tudjuk, hogy az alkoholizmus tönkreteszi a szervezetet és így a védőoltásra adott immun választ is. Azonban a mérsékelt alkoholfogyasztás esetén ilyen káros hatást nem igazoltak.</w:t>
      </w:r>
    </w:p>
    <w:p w:rsidR="005E2D98" w:rsidRDefault="005E2D98" w:rsidP="00763AB3">
      <w:pPr>
        <w:shd w:val="clear" w:color="auto" w:fill="FFFFFF"/>
        <w:rPr>
          <w:color w:val="212121"/>
        </w:rPr>
      </w:pPr>
    </w:p>
    <w:sectPr w:rsidR="005E2D98" w:rsidSect="00CF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7FD"/>
    <w:multiLevelType w:val="hybridMultilevel"/>
    <w:tmpl w:val="6E5403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72F08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01E81"/>
    <w:multiLevelType w:val="hybridMultilevel"/>
    <w:tmpl w:val="1DCED2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10271"/>
    <w:multiLevelType w:val="hybridMultilevel"/>
    <w:tmpl w:val="D004E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Szabó Enikő">
    <w15:presenceInfo w15:providerId="AD" w15:userId="S-1-5-21-3555814777-2407423378-1128696946-109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hyphenationZone w:val="425"/>
  <w:characterSpacingControl w:val="doNotCompress"/>
  <w:compat>
    <w:applyBreakingRules/>
  </w:compat>
  <w:rsids>
    <w:rsidRoot w:val="00763AB3"/>
    <w:rsid w:val="00035A26"/>
    <w:rsid w:val="000E545F"/>
    <w:rsid w:val="002D1C1A"/>
    <w:rsid w:val="002F0621"/>
    <w:rsid w:val="00331739"/>
    <w:rsid w:val="003339CA"/>
    <w:rsid w:val="003746D3"/>
    <w:rsid w:val="0038670E"/>
    <w:rsid w:val="004254FD"/>
    <w:rsid w:val="00494890"/>
    <w:rsid w:val="004A20EB"/>
    <w:rsid w:val="005276B3"/>
    <w:rsid w:val="0059674E"/>
    <w:rsid w:val="005D2F24"/>
    <w:rsid w:val="005E2D98"/>
    <w:rsid w:val="005E4DB6"/>
    <w:rsid w:val="00697210"/>
    <w:rsid w:val="006A69FD"/>
    <w:rsid w:val="0071765C"/>
    <w:rsid w:val="00732A28"/>
    <w:rsid w:val="00763AB3"/>
    <w:rsid w:val="0077204B"/>
    <w:rsid w:val="007910C0"/>
    <w:rsid w:val="008750CE"/>
    <w:rsid w:val="008A2057"/>
    <w:rsid w:val="00940D15"/>
    <w:rsid w:val="00955864"/>
    <w:rsid w:val="0098748B"/>
    <w:rsid w:val="009C3109"/>
    <w:rsid w:val="00A3388E"/>
    <w:rsid w:val="00A447A9"/>
    <w:rsid w:val="00A74A2B"/>
    <w:rsid w:val="00B63773"/>
    <w:rsid w:val="00B76620"/>
    <w:rsid w:val="00B925E2"/>
    <w:rsid w:val="00BC6144"/>
    <w:rsid w:val="00C13213"/>
    <w:rsid w:val="00C50175"/>
    <w:rsid w:val="00C73FBE"/>
    <w:rsid w:val="00CD2D01"/>
    <w:rsid w:val="00CF5171"/>
    <w:rsid w:val="00D56B37"/>
    <w:rsid w:val="00E20162"/>
    <w:rsid w:val="00E32990"/>
    <w:rsid w:val="00E4099D"/>
    <w:rsid w:val="00E64198"/>
    <w:rsid w:val="00EF3206"/>
    <w:rsid w:val="00F8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39CA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D1C1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73FBE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49489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948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4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virus.gov.hu/letoltheto-tajekoztat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ronavirus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kcinainfo.gov.hu" TargetMode="External"/><Relationship Id="rId11" Type="http://schemas.microsoft.com/office/2011/relationships/people" Target="people.xml"/><Relationship Id="rId5" Type="http://schemas.openxmlformats.org/officeDocument/2006/relationships/hyperlink" Target="http://www.nnk.gov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6108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NNK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Nemzeti Népegészségügyi Központ</dc:creator>
  <cp:lastModifiedBy>germuska.elvira</cp:lastModifiedBy>
  <cp:revision>2</cp:revision>
  <dcterms:created xsi:type="dcterms:W3CDTF">2021-01-21T14:46:00Z</dcterms:created>
  <dcterms:modified xsi:type="dcterms:W3CDTF">2021-01-21T14:46:00Z</dcterms:modified>
</cp:coreProperties>
</file>